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DFF13" w14:textId="71E895C0" w:rsidR="00637393" w:rsidRPr="002331FA" w:rsidRDefault="00697036" w:rsidP="0089608F">
      <w:pPr>
        <w:pStyle w:val="Title"/>
      </w:pPr>
      <w:r w:rsidRPr="002331FA">
        <w:rPr>
          <w:noProof/>
        </w:rPr>
        <w:drawing>
          <wp:anchor distT="0" distB="0" distL="114300" distR="114300" simplePos="0" relativeHeight="251658240" behindDoc="0" locked="0" layoutInCell="1" allowOverlap="1" wp14:anchorId="62E8FC4E" wp14:editId="2566BCEF">
            <wp:simplePos x="0" y="0"/>
            <wp:positionH relativeFrom="margin">
              <wp:posOffset>4095750</wp:posOffset>
            </wp:positionH>
            <wp:positionV relativeFrom="paragraph">
              <wp:posOffset>231434</wp:posOffset>
            </wp:positionV>
            <wp:extent cx="1840230" cy="314325"/>
            <wp:effectExtent l="0" t="0" r="7620" b="9525"/>
            <wp:wrapNone/>
            <wp:docPr id="5" name="Picture 4" descr="Fear &amp; Pe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ear &amp; Peers logo"/>
                    <pic:cNvPicPr/>
                  </pic:nvPicPr>
                  <pic:blipFill>
                    <a:blip r:embed="rId11">
                      <a:extLst>
                        <a:ext uri="{28A0092B-C50C-407E-A947-70E740481C1C}">
                          <a14:useLocalDpi xmlns:a14="http://schemas.microsoft.com/office/drawing/2010/main" val="0"/>
                        </a:ext>
                      </a:extLst>
                    </a:blip>
                    <a:stretch>
                      <a:fillRect/>
                    </a:stretch>
                  </pic:blipFill>
                  <pic:spPr>
                    <a:xfrm>
                      <a:off x="0" y="0"/>
                      <a:ext cx="1840230" cy="314325"/>
                    </a:xfrm>
                    <a:prstGeom prst="rect">
                      <a:avLst/>
                    </a:prstGeom>
                  </pic:spPr>
                </pic:pic>
              </a:graphicData>
            </a:graphic>
            <wp14:sizeRelH relativeFrom="page">
              <wp14:pctWidth>0</wp14:pctWidth>
            </wp14:sizeRelH>
            <wp14:sizeRelV relativeFrom="page">
              <wp14:pctHeight>0</wp14:pctHeight>
            </wp14:sizeRelV>
          </wp:anchor>
        </w:drawing>
      </w:r>
      <w:r w:rsidR="161B9657" w:rsidRPr="002331FA">
        <w:t xml:space="preserve"> </w:t>
      </w:r>
      <w:r w:rsidR="00637393" w:rsidRPr="002331FA">
        <w:rPr>
          <w:noProof/>
        </w:rPr>
        <w:drawing>
          <wp:inline distT="0" distB="0" distL="0" distR="0" wp14:anchorId="7C4C336A" wp14:editId="125D552F">
            <wp:extent cx="3974123" cy="836930"/>
            <wp:effectExtent l="0" t="0" r="0" b="0"/>
            <wp:docPr id="1" name="Picture 1" descr="Logos for Metropolitan Transportation Commission and Association of Bay Area Gover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s for Metropolitan Transportation Commission and Association of Bay Area Governments"/>
                    <pic:cNvPicPr/>
                  </pic:nvPicPr>
                  <pic:blipFill rotWithShape="1">
                    <a:blip r:embed="rId12">
                      <a:extLst>
                        <a:ext uri="{28A0092B-C50C-407E-A947-70E740481C1C}">
                          <a14:useLocalDpi xmlns:a14="http://schemas.microsoft.com/office/drawing/2010/main" val="0"/>
                        </a:ext>
                      </a:extLst>
                    </a:blip>
                    <a:srcRect r="21163" b="27323"/>
                    <a:stretch/>
                  </pic:blipFill>
                  <pic:spPr bwMode="auto">
                    <a:xfrm>
                      <a:off x="0" y="0"/>
                      <a:ext cx="3992015" cy="840698"/>
                    </a:xfrm>
                    <a:prstGeom prst="rect">
                      <a:avLst/>
                    </a:prstGeom>
                    <a:ln>
                      <a:noFill/>
                    </a:ln>
                    <a:extLst>
                      <a:ext uri="{53640926-AAD7-44D8-BBD7-CCE9431645EC}">
                        <a14:shadowObscured xmlns:a14="http://schemas.microsoft.com/office/drawing/2010/main"/>
                      </a:ext>
                    </a:extLst>
                  </pic:spPr>
                </pic:pic>
              </a:graphicData>
            </a:graphic>
          </wp:inline>
        </w:drawing>
      </w:r>
      <w:r w:rsidR="161B9657" w:rsidRPr="002331FA">
        <w:t xml:space="preserve"> </w:t>
      </w:r>
    </w:p>
    <w:p w14:paraId="03ED744C" w14:textId="631FFB4E" w:rsidR="0089608F" w:rsidRPr="00FD3514" w:rsidRDefault="0089608F" w:rsidP="00FD3514">
      <w:pPr>
        <w:pStyle w:val="Heading1"/>
        <w:rPr>
          <w:b/>
          <w:bCs/>
          <w:caps/>
          <w:sz w:val="52"/>
          <w:szCs w:val="52"/>
        </w:rPr>
      </w:pPr>
      <w:r w:rsidRPr="00FD3514">
        <w:rPr>
          <w:rStyle w:val="SubtleReference"/>
          <w:b/>
          <w:bCs/>
          <w:caps/>
          <w:smallCaps w:val="0"/>
          <w:color w:val="2E74B5"/>
          <w:sz w:val="52"/>
          <w:szCs w:val="52"/>
        </w:rPr>
        <w:t xml:space="preserve">SB743 </w:t>
      </w:r>
      <w:r w:rsidR="00061240" w:rsidRPr="00FD3514">
        <w:rPr>
          <w:b/>
          <w:bCs/>
          <w:caps/>
          <w:sz w:val="52"/>
          <w:szCs w:val="52"/>
        </w:rPr>
        <w:t>Policy Adoption</w:t>
      </w:r>
      <w:r w:rsidRPr="00FD3514">
        <w:rPr>
          <w:rStyle w:val="SubtleReference"/>
          <w:b/>
          <w:bCs/>
          <w:caps/>
          <w:smallCaps w:val="0"/>
          <w:color w:val="2E74B5"/>
          <w:sz w:val="52"/>
          <w:szCs w:val="52"/>
        </w:rPr>
        <w:t xml:space="preserve"> </w:t>
      </w:r>
      <w:r w:rsidR="00061240" w:rsidRPr="00FD3514">
        <w:rPr>
          <w:rStyle w:val="SubtleReference"/>
          <w:b/>
          <w:bCs/>
          <w:caps/>
          <w:smallCaps w:val="0"/>
          <w:color w:val="2E74B5"/>
          <w:sz w:val="52"/>
          <w:szCs w:val="52"/>
        </w:rPr>
        <w:t>Technical Assistance Program</w:t>
      </w:r>
    </w:p>
    <w:p w14:paraId="6D7FB7EC" w14:textId="58A0818D" w:rsidR="00637393" w:rsidRPr="00FD3514" w:rsidRDefault="00061240" w:rsidP="00FD3514">
      <w:pPr>
        <w:pStyle w:val="Heading1"/>
        <w:rPr>
          <w:rStyle w:val="SubtleReference"/>
          <w:caps/>
          <w:smallCaps w:val="0"/>
          <w:color w:val="2E74B5"/>
          <w:sz w:val="40"/>
          <w:szCs w:val="40"/>
        </w:rPr>
      </w:pPr>
      <w:r w:rsidRPr="00FD3514">
        <w:rPr>
          <w:rStyle w:val="SubtleReference"/>
          <w:caps/>
          <w:smallCaps w:val="0"/>
          <w:color w:val="2E74B5"/>
          <w:sz w:val="40"/>
          <w:szCs w:val="40"/>
        </w:rPr>
        <w:t>Module</w:t>
      </w:r>
      <w:r w:rsidR="0089608F" w:rsidRPr="00FD3514">
        <w:rPr>
          <w:rStyle w:val="SubtleReference"/>
          <w:caps/>
          <w:smallCaps w:val="0"/>
          <w:color w:val="2E74B5"/>
          <w:sz w:val="40"/>
          <w:szCs w:val="40"/>
        </w:rPr>
        <w:t xml:space="preserve"> 2 </w:t>
      </w:r>
      <w:r w:rsidRPr="00FD3514">
        <w:rPr>
          <w:rStyle w:val="SubtleReference"/>
          <w:caps/>
          <w:smallCaps w:val="0"/>
          <w:color w:val="2E74B5"/>
          <w:sz w:val="40"/>
          <w:szCs w:val="40"/>
        </w:rPr>
        <w:t>Memo Templates and Exercises</w:t>
      </w:r>
    </w:p>
    <w:p w14:paraId="1E069BD4" w14:textId="77777777" w:rsidR="0089608F" w:rsidRPr="0089608F" w:rsidRDefault="0089608F" w:rsidP="0089608F"/>
    <w:p w14:paraId="16AF72FF" w14:textId="1776D9E0" w:rsidR="00697036" w:rsidRPr="000F723E" w:rsidRDefault="00697036" w:rsidP="00793C81">
      <w:pPr>
        <w:pStyle w:val="Heading1"/>
      </w:pPr>
      <w:r w:rsidRPr="000F723E">
        <w:t xml:space="preserve">How to Use This </w:t>
      </w:r>
      <w:r w:rsidR="00907131" w:rsidRPr="000F723E">
        <w:t>Document</w:t>
      </w:r>
    </w:p>
    <w:p w14:paraId="7782B3FA" w14:textId="1EF1229B" w:rsidR="00697036" w:rsidRPr="000F723E" w:rsidRDefault="00697036" w:rsidP="00697036">
      <w:pPr>
        <w:rPr>
          <w:rFonts w:ascii="Times New Roman" w:hAnsi="Times New Roman" w:cs="Times New Roman"/>
          <w:sz w:val="24"/>
          <w:szCs w:val="24"/>
        </w:rPr>
      </w:pPr>
      <w:r w:rsidRPr="000F723E">
        <w:rPr>
          <w:rFonts w:ascii="Times New Roman" w:hAnsi="Times New Roman" w:cs="Times New Roman"/>
          <w:sz w:val="24"/>
          <w:szCs w:val="24"/>
        </w:rPr>
        <w:t xml:space="preserve">This document </w:t>
      </w:r>
      <w:r w:rsidR="00A47E85" w:rsidRPr="000F723E">
        <w:rPr>
          <w:rFonts w:ascii="Times New Roman" w:hAnsi="Times New Roman" w:cs="Times New Roman"/>
          <w:sz w:val="24"/>
          <w:szCs w:val="24"/>
        </w:rPr>
        <w:t>is a complement to the Module 2 – Advanced SB 743 of MTC’s SB 743 Policy Adoption Technical Assistance program. This document includes three components:</w:t>
      </w:r>
    </w:p>
    <w:p w14:paraId="117513E0" w14:textId="480F1978" w:rsidR="00907131" w:rsidRPr="000F723E" w:rsidRDefault="00907131" w:rsidP="00907131">
      <w:pPr>
        <w:pStyle w:val="ListParagraph"/>
        <w:numPr>
          <w:ilvl w:val="0"/>
          <w:numId w:val="22"/>
        </w:numPr>
        <w:rPr>
          <w:rFonts w:ascii="Times New Roman" w:hAnsi="Times New Roman" w:cs="Times New Roman"/>
          <w:sz w:val="24"/>
          <w:szCs w:val="24"/>
        </w:rPr>
      </w:pPr>
      <w:r w:rsidRPr="000F723E">
        <w:rPr>
          <w:rFonts w:ascii="Times New Roman" w:hAnsi="Times New Roman" w:cs="Times New Roman"/>
          <w:b/>
          <w:bCs/>
          <w:sz w:val="24"/>
          <w:szCs w:val="24"/>
        </w:rPr>
        <w:t xml:space="preserve">Memo </w:t>
      </w:r>
      <w:r w:rsidR="009137F2" w:rsidRPr="000F723E">
        <w:rPr>
          <w:rFonts w:ascii="Times New Roman" w:hAnsi="Times New Roman" w:cs="Times New Roman"/>
          <w:b/>
          <w:bCs/>
          <w:sz w:val="24"/>
          <w:szCs w:val="24"/>
        </w:rPr>
        <w:t>T</w:t>
      </w:r>
      <w:r w:rsidRPr="000F723E">
        <w:rPr>
          <w:rFonts w:ascii="Times New Roman" w:hAnsi="Times New Roman" w:cs="Times New Roman"/>
          <w:b/>
          <w:bCs/>
          <w:sz w:val="24"/>
          <w:szCs w:val="24"/>
        </w:rPr>
        <w:t>emplate</w:t>
      </w:r>
      <w:r w:rsidRPr="000F723E">
        <w:rPr>
          <w:rFonts w:ascii="Times New Roman" w:hAnsi="Times New Roman" w:cs="Times New Roman"/>
          <w:sz w:val="24"/>
          <w:szCs w:val="24"/>
        </w:rPr>
        <w:t xml:space="preserve"> </w:t>
      </w:r>
      <w:r w:rsidR="009137F2" w:rsidRPr="000F723E">
        <w:rPr>
          <w:rFonts w:ascii="Times New Roman" w:hAnsi="Times New Roman" w:cs="Times New Roman"/>
          <w:sz w:val="24"/>
          <w:szCs w:val="24"/>
        </w:rPr>
        <w:t xml:space="preserve">– </w:t>
      </w:r>
      <w:r w:rsidR="00697036" w:rsidRPr="000F723E">
        <w:rPr>
          <w:rFonts w:ascii="Times New Roman" w:hAnsi="Times New Roman" w:cs="Times New Roman"/>
          <w:sz w:val="24"/>
          <w:szCs w:val="24"/>
        </w:rPr>
        <w:t xml:space="preserve">The template is intended to serve as a staff report for </w:t>
      </w:r>
      <w:r w:rsidR="005E12D7" w:rsidRPr="000F723E">
        <w:rPr>
          <w:rFonts w:ascii="Times New Roman" w:hAnsi="Times New Roman" w:cs="Times New Roman"/>
          <w:sz w:val="24"/>
          <w:szCs w:val="24"/>
        </w:rPr>
        <w:t>jurisdictions</w:t>
      </w:r>
      <w:r w:rsidR="00697036" w:rsidRPr="000F723E">
        <w:rPr>
          <w:rFonts w:ascii="Times New Roman" w:hAnsi="Times New Roman" w:cs="Times New Roman"/>
          <w:sz w:val="24"/>
          <w:szCs w:val="24"/>
        </w:rPr>
        <w:t xml:space="preserve"> to make staff recommendations for adoption of a VMT policy.</w:t>
      </w:r>
      <w:r w:rsidRPr="000F723E">
        <w:rPr>
          <w:rFonts w:ascii="Times New Roman" w:hAnsi="Times New Roman" w:cs="Times New Roman"/>
          <w:sz w:val="24"/>
          <w:szCs w:val="24"/>
        </w:rPr>
        <w:t xml:space="preserve"> This memorandum includes a summary of key policies from the Module 1 memo template – </w:t>
      </w:r>
      <w:r w:rsidR="00ED57BF">
        <w:rPr>
          <w:rFonts w:ascii="Times New Roman" w:hAnsi="Times New Roman" w:cs="Times New Roman"/>
          <w:sz w:val="24"/>
          <w:szCs w:val="24"/>
        </w:rPr>
        <w:t>“</w:t>
      </w:r>
      <w:r w:rsidRPr="000F723E">
        <w:rPr>
          <w:rFonts w:ascii="Times New Roman" w:hAnsi="Times New Roman" w:cs="Times New Roman"/>
          <w:sz w:val="24"/>
          <w:szCs w:val="24"/>
        </w:rPr>
        <w:t xml:space="preserve">Overview of SB 743, Review of Existing Policies and </w:t>
      </w:r>
      <w:r w:rsidR="00ED57BF">
        <w:rPr>
          <w:rFonts w:ascii="Times New Roman" w:hAnsi="Times New Roman" w:cs="Times New Roman"/>
          <w:sz w:val="24"/>
          <w:szCs w:val="24"/>
        </w:rPr>
        <w:t>E</w:t>
      </w:r>
      <w:r w:rsidRPr="000F723E">
        <w:rPr>
          <w:rFonts w:ascii="Times New Roman" w:hAnsi="Times New Roman" w:cs="Times New Roman"/>
          <w:sz w:val="24"/>
          <w:szCs w:val="24"/>
        </w:rPr>
        <w:t xml:space="preserve">ngagement </w:t>
      </w:r>
      <w:r w:rsidR="00ED57BF">
        <w:rPr>
          <w:rFonts w:ascii="Times New Roman" w:hAnsi="Times New Roman" w:cs="Times New Roman"/>
          <w:sz w:val="24"/>
          <w:szCs w:val="24"/>
        </w:rPr>
        <w:t>N</w:t>
      </w:r>
      <w:r w:rsidRPr="000F723E">
        <w:rPr>
          <w:rFonts w:ascii="Times New Roman" w:hAnsi="Times New Roman" w:cs="Times New Roman"/>
          <w:sz w:val="24"/>
          <w:szCs w:val="24"/>
        </w:rPr>
        <w:t xml:space="preserve">eeds” and steps staff through the decisions that each City must make with respect to VMT metrics, thresholds, screening, and calculation approaches. The final step </w:t>
      </w:r>
      <w:r w:rsidR="009137F2" w:rsidRPr="000F723E">
        <w:rPr>
          <w:rFonts w:ascii="Times New Roman" w:hAnsi="Times New Roman" w:cs="Times New Roman"/>
          <w:sz w:val="24"/>
          <w:szCs w:val="24"/>
        </w:rPr>
        <w:t xml:space="preserve">for SB 743 adoption is </w:t>
      </w:r>
      <w:r w:rsidRPr="000F723E">
        <w:rPr>
          <w:rFonts w:ascii="Times New Roman" w:hAnsi="Times New Roman" w:cs="Times New Roman"/>
          <w:sz w:val="24"/>
          <w:szCs w:val="24"/>
        </w:rPr>
        <w:t>VMT mitigation, will be covered in the Module 3 memo template</w:t>
      </w:r>
      <w:r w:rsidR="009137F2" w:rsidRPr="000F723E">
        <w:rPr>
          <w:rFonts w:ascii="Times New Roman" w:hAnsi="Times New Roman" w:cs="Times New Roman"/>
          <w:sz w:val="24"/>
          <w:szCs w:val="24"/>
        </w:rPr>
        <w:t xml:space="preserve">. Other topics that decision makers may request to be included while adopting SB 743 policies, such as LOS or parking policies, will be addressed in future modules memo templates. </w:t>
      </w:r>
    </w:p>
    <w:p w14:paraId="54EA28EE" w14:textId="422B3B4E" w:rsidR="009137F2" w:rsidRPr="000F723E" w:rsidRDefault="009137F2" w:rsidP="009137F2">
      <w:pPr>
        <w:pStyle w:val="ListParagraph"/>
        <w:numPr>
          <w:ilvl w:val="0"/>
          <w:numId w:val="22"/>
        </w:numPr>
        <w:rPr>
          <w:rFonts w:ascii="Times New Roman" w:hAnsi="Times New Roman" w:cs="Times New Roman"/>
          <w:sz w:val="24"/>
          <w:szCs w:val="24"/>
        </w:rPr>
      </w:pPr>
      <w:r w:rsidRPr="000F723E">
        <w:rPr>
          <w:rFonts w:ascii="Times New Roman" w:hAnsi="Times New Roman" w:cs="Times New Roman"/>
          <w:b/>
          <w:bCs/>
          <w:sz w:val="24"/>
          <w:szCs w:val="24"/>
        </w:rPr>
        <w:t>Module 2 Recap – Case Study Exercise</w:t>
      </w:r>
      <w:r w:rsidRPr="000F723E">
        <w:rPr>
          <w:rFonts w:ascii="Times New Roman" w:hAnsi="Times New Roman" w:cs="Times New Roman"/>
          <w:sz w:val="24"/>
          <w:szCs w:val="24"/>
        </w:rPr>
        <w:t xml:space="preserve"> – A table is provided for jurisdiction staff to use in internal conversations to document the typical types of projects that may occur within a jurisdiction to ensure that the jurisdiction adopts locally appropriate VMT policies. </w:t>
      </w:r>
    </w:p>
    <w:p w14:paraId="4E0DBE10" w14:textId="0650FA19" w:rsidR="00907131" w:rsidRPr="000F723E" w:rsidRDefault="009137F2">
      <w:pPr>
        <w:pStyle w:val="ListParagraph"/>
        <w:numPr>
          <w:ilvl w:val="0"/>
          <w:numId w:val="22"/>
        </w:numPr>
        <w:rPr>
          <w:rFonts w:ascii="Times New Roman" w:hAnsi="Times New Roman" w:cs="Times New Roman"/>
          <w:sz w:val="24"/>
          <w:szCs w:val="24"/>
        </w:rPr>
      </w:pPr>
      <w:r w:rsidRPr="000F723E">
        <w:rPr>
          <w:rFonts w:ascii="Times New Roman" w:hAnsi="Times New Roman" w:cs="Times New Roman"/>
          <w:b/>
          <w:bCs/>
          <w:sz w:val="24"/>
          <w:szCs w:val="24"/>
        </w:rPr>
        <w:t xml:space="preserve">Module 3 Prep – </w:t>
      </w:r>
      <w:r w:rsidR="00907131" w:rsidRPr="000F723E">
        <w:rPr>
          <w:rFonts w:ascii="Times New Roman" w:hAnsi="Times New Roman" w:cs="Times New Roman"/>
          <w:b/>
          <w:bCs/>
          <w:sz w:val="24"/>
          <w:szCs w:val="24"/>
        </w:rPr>
        <w:t>VMT Mitigation Assessment</w:t>
      </w:r>
      <w:r w:rsidR="00907131" w:rsidRPr="000F723E">
        <w:rPr>
          <w:rFonts w:ascii="Times New Roman" w:hAnsi="Times New Roman" w:cs="Times New Roman"/>
          <w:sz w:val="24"/>
          <w:szCs w:val="24"/>
        </w:rPr>
        <w:t xml:space="preserve"> – This table is intended to spark staff-level conversations about the types of VMT mitigation that are appropriate for your jurisdiction in </w:t>
      </w:r>
      <w:r w:rsidR="005E12D7" w:rsidRPr="000F723E">
        <w:rPr>
          <w:rFonts w:ascii="Times New Roman" w:hAnsi="Times New Roman" w:cs="Times New Roman"/>
          <w:sz w:val="24"/>
          <w:szCs w:val="24"/>
        </w:rPr>
        <w:t>preparation</w:t>
      </w:r>
      <w:r w:rsidR="00907131" w:rsidRPr="000F723E">
        <w:rPr>
          <w:rFonts w:ascii="Times New Roman" w:hAnsi="Times New Roman" w:cs="Times New Roman"/>
          <w:sz w:val="24"/>
          <w:szCs w:val="24"/>
        </w:rPr>
        <w:t xml:space="preserve"> for Module 3, which will focus on VMT mitigation. </w:t>
      </w:r>
    </w:p>
    <w:p w14:paraId="259AAAFA" w14:textId="40811BD6" w:rsidR="00BD2957" w:rsidRPr="000F723E" w:rsidRDefault="00697036" w:rsidP="00BD2957">
      <w:pPr>
        <w:rPr>
          <w:rFonts w:ascii="Times New Roman" w:hAnsi="Times New Roman" w:cs="Times New Roman"/>
          <w:sz w:val="24"/>
          <w:szCs w:val="24"/>
        </w:rPr>
      </w:pPr>
      <w:r w:rsidRPr="000F723E">
        <w:rPr>
          <w:rFonts w:ascii="Times New Roman" w:hAnsi="Times New Roman" w:cs="Times New Roman"/>
          <w:sz w:val="24"/>
          <w:szCs w:val="24"/>
        </w:rPr>
        <w:t>We recommend that you use the case study</w:t>
      </w:r>
      <w:r w:rsidR="009137F2" w:rsidRPr="000F723E">
        <w:rPr>
          <w:rFonts w:ascii="Times New Roman" w:hAnsi="Times New Roman" w:cs="Times New Roman"/>
          <w:sz w:val="24"/>
          <w:szCs w:val="24"/>
        </w:rPr>
        <w:t xml:space="preserve"> exercise </w:t>
      </w:r>
      <w:r w:rsidRPr="000F723E">
        <w:rPr>
          <w:rFonts w:ascii="Times New Roman" w:hAnsi="Times New Roman" w:cs="Times New Roman"/>
          <w:sz w:val="24"/>
          <w:szCs w:val="24"/>
        </w:rPr>
        <w:t xml:space="preserve">and the </w:t>
      </w:r>
      <w:r w:rsidR="009137F2" w:rsidRPr="000F723E">
        <w:rPr>
          <w:rFonts w:ascii="Times New Roman" w:hAnsi="Times New Roman" w:cs="Times New Roman"/>
          <w:sz w:val="24"/>
          <w:szCs w:val="24"/>
        </w:rPr>
        <w:t xml:space="preserve">Module 2 workshop presentation </w:t>
      </w:r>
      <w:r w:rsidRPr="000F723E">
        <w:rPr>
          <w:rFonts w:ascii="Times New Roman" w:hAnsi="Times New Roman" w:cs="Times New Roman"/>
          <w:sz w:val="24"/>
          <w:szCs w:val="24"/>
        </w:rPr>
        <w:t xml:space="preserve">to draft initial recommendations based on your jurisdiction’s needs. </w:t>
      </w:r>
      <w:r w:rsidR="00B2079E" w:rsidRPr="000F723E">
        <w:rPr>
          <w:rFonts w:ascii="Times New Roman" w:hAnsi="Times New Roman" w:cs="Times New Roman"/>
          <w:sz w:val="24"/>
          <w:szCs w:val="24"/>
        </w:rPr>
        <w:t xml:space="preserve">The template provides text and instructions for jurisdiction specific information that you will need to fill in are provided in italicized text that should be removed from the final memo. </w:t>
      </w:r>
      <w:r w:rsidR="009137F2" w:rsidRPr="000F723E">
        <w:rPr>
          <w:rFonts w:ascii="Times New Roman" w:hAnsi="Times New Roman" w:cs="Times New Roman"/>
          <w:sz w:val="24"/>
          <w:szCs w:val="24"/>
        </w:rPr>
        <w:t xml:space="preserve">The </w:t>
      </w:r>
      <w:r w:rsidRPr="000F723E">
        <w:rPr>
          <w:rFonts w:ascii="Times New Roman" w:hAnsi="Times New Roman" w:cs="Times New Roman"/>
          <w:sz w:val="24"/>
          <w:szCs w:val="24"/>
        </w:rPr>
        <w:t>template is intentionally brief</w:t>
      </w:r>
      <w:r w:rsidR="00B2079E" w:rsidRPr="000F723E">
        <w:rPr>
          <w:rFonts w:ascii="Times New Roman" w:hAnsi="Times New Roman" w:cs="Times New Roman"/>
          <w:sz w:val="24"/>
          <w:szCs w:val="24"/>
        </w:rPr>
        <w:t xml:space="preserve"> to streamline the process for staff </w:t>
      </w:r>
      <w:proofErr w:type="gramStart"/>
      <w:r w:rsidR="00B2079E" w:rsidRPr="000F723E">
        <w:rPr>
          <w:rFonts w:ascii="Times New Roman" w:hAnsi="Times New Roman" w:cs="Times New Roman"/>
          <w:sz w:val="24"/>
          <w:szCs w:val="24"/>
        </w:rPr>
        <w:t>reports, but</w:t>
      </w:r>
      <w:proofErr w:type="gramEnd"/>
      <w:r w:rsidR="00B2079E" w:rsidRPr="000F723E">
        <w:rPr>
          <w:rFonts w:ascii="Times New Roman" w:hAnsi="Times New Roman" w:cs="Times New Roman"/>
          <w:sz w:val="24"/>
          <w:szCs w:val="24"/>
        </w:rPr>
        <w:t xml:space="preserve"> provides room </w:t>
      </w:r>
      <w:r w:rsidRPr="000F723E">
        <w:rPr>
          <w:rFonts w:ascii="Times New Roman" w:hAnsi="Times New Roman" w:cs="Times New Roman"/>
          <w:sz w:val="24"/>
          <w:szCs w:val="24"/>
        </w:rPr>
        <w:t xml:space="preserve">for additional </w:t>
      </w:r>
      <w:r w:rsidR="00B2079E" w:rsidRPr="000F723E">
        <w:rPr>
          <w:rFonts w:ascii="Times New Roman" w:hAnsi="Times New Roman" w:cs="Times New Roman"/>
          <w:sz w:val="24"/>
          <w:szCs w:val="24"/>
        </w:rPr>
        <w:t xml:space="preserve">text </w:t>
      </w:r>
      <w:r w:rsidRPr="000F723E">
        <w:rPr>
          <w:rFonts w:ascii="Times New Roman" w:hAnsi="Times New Roman" w:cs="Times New Roman"/>
          <w:sz w:val="24"/>
          <w:szCs w:val="24"/>
        </w:rPr>
        <w:t xml:space="preserve">to clarify any local concerns. </w:t>
      </w:r>
      <w:r w:rsidR="00907131" w:rsidRPr="000F723E">
        <w:rPr>
          <w:rFonts w:ascii="Times New Roman" w:hAnsi="Times New Roman" w:cs="Times New Roman"/>
          <w:sz w:val="24"/>
          <w:szCs w:val="24"/>
        </w:rPr>
        <w:t xml:space="preserve">Note that </w:t>
      </w:r>
      <w:r w:rsidR="00B2079E" w:rsidRPr="000F723E">
        <w:rPr>
          <w:rFonts w:ascii="Times New Roman" w:hAnsi="Times New Roman" w:cs="Times New Roman"/>
          <w:sz w:val="24"/>
          <w:szCs w:val="24"/>
        </w:rPr>
        <w:t xml:space="preserve">the template includes the phrase </w:t>
      </w:r>
      <w:r w:rsidR="00907131" w:rsidRPr="000F723E">
        <w:rPr>
          <w:rFonts w:ascii="Times New Roman" w:hAnsi="Times New Roman" w:cs="Times New Roman"/>
          <w:sz w:val="24"/>
          <w:szCs w:val="24"/>
        </w:rPr>
        <w:t xml:space="preserve">"Our jurisdiction" </w:t>
      </w:r>
      <w:r w:rsidR="00B2079E" w:rsidRPr="000F723E">
        <w:rPr>
          <w:rFonts w:ascii="Times New Roman" w:hAnsi="Times New Roman" w:cs="Times New Roman"/>
          <w:sz w:val="24"/>
          <w:szCs w:val="24"/>
        </w:rPr>
        <w:t xml:space="preserve">that </w:t>
      </w:r>
      <w:r w:rsidR="00907131" w:rsidRPr="000F723E">
        <w:rPr>
          <w:rFonts w:ascii="Times New Roman" w:hAnsi="Times New Roman" w:cs="Times New Roman"/>
          <w:sz w:val="24"/>
          <w:szCs w:val="24"/>
        </w:rPr>
        <w:t xml:space="preserve">has been used universally and could be replaced </w:t>
      </w:r>
      <w:r w:rsidR="00B2079E" w:rsidRPr="000F723E">
        <w:rPr>
          <w:rFonts w:ascii="Times New Roman" w:hAnsi="Times New Roman" w:cs="Times New Roman"/>
          <w:sz w:val="24"/>
          <w:szCs w:val="24"/>
        </w:rPr>
        <w:t xml:space="preserve">globally </w:t>
      </w:r>
      <w:r w:rsidR="00907131" w:rsidRPr="000F723E">
        <w:rPr>
          <w:rFonts w:ascii="Times New Roman" w:hAnsi="Times New Roman" w:cs="Times New Roman"/>
          <w:sz w:val="24"/>
          <w:szCs w:val="24"/>
        </w:rPr>
        <w:t>with your jurisdiction</w:t>
      </w:r>
      <w:r w:rsidR="00B2079E" w:rsidRPr="000F723E">
        <w:rPr>
          <w:rFonts w:ascii="Times New Roman" w:hAnsi="Times New Roman" w:cs="Times New Roman"/>
          <w:sz w:val="24"/>
          <w:szCs w:val="24"/>
        </w:rPr>
        <w:t>’s</w:t>
      </w:r>
      <w:r w:rsidR="00907131" w:rsidRPr="000F723E">
        <w:rPr>
          <w:rFonts w:ascii="Times New Roman" w:hAnsi="Times New Roman" w:cs="Times New Roman"/>
          <w:sz w:val="24"/>
          <w:szCs w:val="24"/>
        </w:rPr>
        <w:t xml:space="preserve"> name (e.g., The City of San Mateo can replace Our jurisdiction).</w:t>
      </w:r>
    </w:p>
    <w:p w14:paraId="20486CD1" w14:textId="77777777" w:rsidR="00697036" w:rsidRPr="000F723E" w:rsidRDefault="00697036" w:rsidP="00793C81">
      <w:pPr>
        <w:pStyle w:val="Heading1"/>
      </w:pPr>
      <w:r w:rsidRPr="000F723E">
        <w:lastRenderedPageBreak/>
        <w:t>Abbreviations and Glossary</w:t>
      </w:r>
    </w:p>
    <w:p w14:paraId="15835FE6"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sz w:val="24"/>
          <w:szCs w:val="24"/>
        </w:rPr>
      </w:pPr>
      <w:r w:rsidRPr="000F723E">
        <w:rPr>
          <w:rFonts w:ascii="Times New Roman" w:hAnsi="Times New Roman" w:cs="Times New Roman"/>
          <w:b/>
          <w:bCs/>
          <w:sz w:val="24"/>
          <w:szCs w:val="24"/>
        </w:rPr>
        <w:t>CEQA</w:t>
      </w:r>
      <w:r w:rsidRPr="000F723E">
        <w:rPr>
          <w:rFonts w:ascii="Times New Roman" w:hAnsi="Times New Roman" w:cs="Times New Roman"/>
          <w:sz w:val="24"/>
          <w:szCs w:val="24"/>
        </w:rPr>
        <w:t xml:space="preserve"> – California Environmental Quality Act requires proposed discretionary projects to disclose to the public the significant environmental effects caused by the project, through the preparation of an initial study, negative declaration, mitigated negative declaration, or environmental impact report</w:t>
      </w:r>
    </w:p>
    <w:p w14:paraId="6C02C974"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sz w:val="24"/>
          <w:szCs w:val="24"/>
        </w:rPr>
      </w:pPr>
      <w:r w:rsidRPr="000F723E">
        <w:rPr>
          <w:rFonts w:ascii="Times New Roman" w:hAnsi="Times New Roman" w:cs="Times New Roman"/>
          <w:b/>
          <w:bCs/>
          <w:sz w:val="24"/>
          <w:szCs w:val="24"/>
        </w:rPr>
        <w:t>LOS</w:t>
      </w:r>
      <w:r w:rsidRPr="000F723E">
        <w:rPr>
          <w:rFonts w:ascii="Times New Roman" w:hAnsi="Times New Roman" w:cs="Times New Roman"/>
          <w:sz w:val="24"/>
          <w:szCs w:val="24"/>
        </w:rPr>
        <w:t xml:space="preserve"> – level of service</w:t>
      </w:r>
    </w:p>
    <w:p w14:paraId="41F74B3F"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b/>
          <w:bCs/>
          <w:sz w:val="24"/>
          <w:szCs w:val="24"/>
        </w:rPr>
      </w:pPr>
      <w:r w:rsidRPr="000F723E">
        <w:rPr>
          <w:rFonts w:ascii="Times New Roman" w:hAnsi="Times New Roman" w:cs="Times New Roman"/>
          <w:b/>
          <w:bCs/>
          <w:sz w:val="24"/>
          <w:szCs w:val="24"/>
        </w:rPr>
        <w:t xml:space="preserve">Mitigation – </w:t>
      </w:r>
      <w:r w:rsidRPr="000F723E">
        <w:rPr>
          <w:rFonts w:ascii="Times New Roman" w:hAnsi="Times New Roman" w:cs="Times New Roman"/>
          <w:sz w:val="24"/>
          <w:szCs w:val="24"/>
        </w:rPr>
        <w:t>feasible measures required as part of the approval process to reduce impacts below the threshold of significance</w:t>
      </w:r>
    </w:p>
    <w:p w14:paraId="470E7D23"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sz w:val="24"/>
          <w:szCs w:val="24"/>
        </w:rPr>
      </w:pPr>
      <w:r w:rsidRPr="000F723E">
        <w:rPr>
          <w:rFonts w:ascii="Times New Roman" w:hAnsi="Times New Roman" w:cs="Times New Roman"/>
          <w:b/>
          <w:bCs/>
          <w:sz w:val="24"/>
          <w:szCs w:val="24"/>
        </w:rPr>
        <w:t>OPR</w:t>
      </w:r>
      <w:r w:rsidRPr="000F723E">
        <w:rPr>
          <w:rFonts w:ascii="Times New Roman" w:hAnsi="Times New Roman" w:cs="Times New Roman"/>
          <w:sz w:val="24"/>
          <w:szCs w:val="24"/>
        </w:rPr>
        <w:t xml:space="preserve"> – Governor’s Office of Planning and Research</w:t>
      </w:r>
    </w:p>
    <w:p w14:paraId="11E38BF9"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sz w:val="24"/>
          <w:szCs w:val="24"/>
        </w:rPr>
      </w:pPr>
      <w:r w:rsidRPr="000F723E">
        <w:rPr>
          <w:rFonts w:ascii="Times New Roman" w:hAnsi="Times New Roman" w:cs="Times New Roman"/>
          <w:b/>
          <w:bCs/>
          <w:sz w:val="24"/>
          <w:szCs w:val="24"/>
        </w:rPr>
        <w:t>Thresholds of Significance</w:t>
      </w:r>
      <w:r w:rsidRPr="000F723E">
        <w:rPr>
          <w:rFonts w:ascii="Times New Roman" w:hAnsi="Times New Roman" w:cs="Times New Roman"/>
          <w:sz w:val="24"/>
          <w:szCs w:val="24"/>
        </w:rPr>
        <w:t xml:space="preserve"> – used to determine whether an impact is significant or not</w:t>
      </w:r>
    </w:p>
    <w:p w14:paraId="617D8448" w14:textId="77777777" w:rsidR="00697036" w:rsidRPr="000F723E" w:rsidRDefault="00697036" w:rsidP="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sz w:val="24"/>
          <w:szCs w:val="24"/>
        </w:rPr>
      </w:pPr>
      <w:r w:rsidRPr="000F723E">
        <w:rPr>
          <w:rFonts w:ascii="Times New Roman" w:hAnsi="Times New Roman" w:cs="Times New Roman"/>
          <w:b/>
          <w:bCs/>
          <w:sz w:val="24"/>
          <w:szCs w:val="24"/>
        </w:rPr>
        <w:t>Screening Thresholds</w:t>
      </w:r>
      <w:r w:rsidRPr="000F723E">
        <w:rPr>
          <w:rFonts w:ascii="Times New Roman" w:hAnsi="Times New Roman" w:cs="Times New Roman"/>
          <w:sz w:val="24"/>
          <w:szCs w:val="24"/>
        </w:rPr>
        <w:t xml:space="preserve"> – also knowns as screens, are used to quickly identify when a project should be expected to cause a less-than-significant impact without conducting a details study. </w:t>
      </w:r>
    </w:p>
    <w:p w14:paraId="5EDE5057" w14:textId="77777777" w:rsidR="00B2079E" w:rsidRPr="000F723E" w:rsidRDefault="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b/>
          <w:bCs/>
          <w:sz w:val="24"/>
          <w:szCs w:val="24"/>
        </w:rPr>
      </w:pPr>
      <w:r w:rsidRPr="000F723E">
        <w:rPr>
          <w:rFonts w:ascii="Times New Roman" w:hAnsi="Times New Roman" w:cs="Times New Roman"/>
          <w:b/>
          <w:bCs/>
          <w:sz w:val="24"/>
          <w:szCs w:val="24"/>
        </w:rPr>
        <w:t xml:space="preserve">Significant Impact – </w:t>
      </w:r>
      <w:r w:rsidRPr="000F723E">
        <w:rPr>
          <w:rFonts w:ascii="Times New Roman" w:hAnsi="Times New Roman" w:cs="Times New Roman"/>
          <w:sz w:val="24"/>
          <w:szCs w:val="24"/>
        </w:rPr>
        <w:t>an impact greater than the threshold of significance, requires mitigation</w:t>
      </w:r>
    </w:p>
    <w:p w14:paraId="7A82B89B" w14:textId="5DEDACA0" w:rsidR="00BD2957" w:rsidRPr="000F723E" w:rsidRDefault="00697036">
      <w:pPr>
        <w:pStyle w:val="ListParagraph"/>
        <w:numPr>
          <w:ilvl w:val="0"/>
          <w:numId w:val="6"/>
        </w:numPr>
        <w:overflowPunct w:val="0"/>
        <w:autoSpaceDE w:val="0"/>
        <w:autoSpaceDN w:val="0"/>
        <w:adjustRightInd w:val="0"/>
        <w:spacing w:after="120"/>
        <w:textAlignment w:val="baseline"/>
        <w:rPr>
          <w:rFonts w:ascii="Times New Roman" w:hAnsi="Times New Roman" w:cs="Times New Roman"/>
          <w:b/>
          <w:bCs/>
          <w:sz w:val="24"/>
          <w:szCs w:val="24"/>
        </w:rPr>
        <w:sectPr w:rsidR="00BD2957" w:rsidRPr="000F723E">
          <w:headerReference w:type="default" r:id="rId13"/>
          <w:footerReference w:type="default" r:id="rId14"/>
          <w:pgSz w:w="12240" w:h="15840"/>
          <w:pgMar w:top="1440" w:right="1440" w:bottom="1440" w:left="1440" w:header="720" w:footer="720" w:gutter="0"/>
          <w:cols w:space="720"/>
          <w:docGrid w:linePitch="360"/>
        </w:sectPr>
      </w:pPr>
      <w:r w:rsidRPr="000F723E">
        <w:rPr>
          <w:rFonts w:ascii="Times New Roman" w:hAnsi="Times New Roman" w:cs="Times New Roman"/>
          <w:b/>
          <w:bCs/>
          <w:sz w:val="24"/>
          <w:szCs w:val="24"/>
        </w:rPr>
        <w:t>VMT</w:t>
      </w:r>
      <w:r w:rsidRPr="000F723E">
        <w:rPr>
          <w:rFonts w:ascii="Times New Roman" w:hAnsi="Times New Roman" w:cs="Times New Roman"/>
          <w:sz w:val="24"/>
          <w:szCs w:val="24"/>
        </w:rPr>
        <w:t xml:space="preserve"> – Vehicle miles traveled</w:t>
      </w:r>
    </w:p>
    <w:p w14:paraId="4B8288DA" w14:textId="25366FF0" w:rsidR="00637393" w:rsidRPr="002331FA" w:rsidRDefault="00637393" w:rsidP="00637393">
      <w:pPr>
        <w:rPr>
          <w:rFonts w:ascii="Times New Roman" w:hAnsi="Times New Roman" w:cs="Times New Roman"/>
          <w:highlight w:val="yellow"/>
        </w:rPr>
      </w:pPr>
      <w:r w:rsidRPr="002331FA">
        <w:rPr>
          <w:rFonts w:ascii="Times New Roman" w:hAnsi="Times New Roman" w:cs="Times New Roman"/>
          <w:highlight w:val="yellow"/>
        </w:rPr>
        <w:lastRenderedPageBreak/>
        <w:t xml:space="preserve">&lt;&lt;Insert </w:t>
      </w:r>
      <w:r w:rsidR="00697036" w:rsidRPr="002331FA">
        <w:rPr>
          <w:rFonts w:ascii="Times New Roman" w:hAnsi="Times New Roman" w:cs="Times New Roman"/>
          <w:highlight w:val="yellow"/>
        </w:rPr>
        <w:t xml:space="preserve">City </w:t>
      </w:r>
      <w:r w:rsidRPr="002331FA">
        <w:rPr>
          <w:rFonts w:ascii="Times New Roman" w:hAnsi="Times New Roman" w:cs="Times New Roman"/>
          <w:highlight w:val="yellow"/>
        </w:rPr>
        <w:t>logo(s) here&gt;&gt;</w:t>
      </w:r>
    </w:p>
    <w:p w14:paraId="69C8ED7B" w14:textId="77777777" w:rsidR="00637393" w:rsidRPr="002331FA" w:rsidRDefault="00637393" w:rsidP="00637393">
      <w:pPr>
        <w:rPr>
          <w:rFonts w:ascii="Times New Roman" w:hAnsi="Times New Roman" w:cs="Times New Roman"/>
        </w:rPr>
      </w:pPr>
    </w:p>
    <w:p w14:paraId="5C4B832A" w14:textId="23CA963A" w:rsidR="00637393" w:rsidRPr="00FD3514" w:rsidRDefault="00637393" w:rsidP="00FD3514">
      <w:pPr>
        <w:pStyle w:val="Heading1"/>
        <w:rPr>
          <w:caps/>
        </w:rPr>
      </w:pPr>
      <w:r w:rsidRPr="00FD3514">
        <w:rPr>
          <w:b/>
          <w:bCs/>
          <w:caps/>
          <w:sz w:val="52"/>
          <w:szCs w:val="52"/>
        </w:rPr>
        <w:t>M</w:t>
      </w:r>
      <w:r w:rsidR="00FD3514" w:rsidRPr="00FD3514">
        <w:rPr>
          <w:b/>
          <w:bCs/>
          <w:caps/>
          <w:sz w:val="52"/>
          <w:szCs w:val="52"/>
        </w:rPr>
        <w:t>emorandum</w:t>
      </w:r>
    </w:p>
    <w:p w14:paraId="67EB3413" w14:textId="77777777" w:rsidR="00637393" w:rsidRPr="002331FA" w:rsidRDefault="00637393" w:rsidP="00637393">
      <w:pPr>
        <w:rPr>
          <w:rFonts w:ascii="Times New Roman" w:hAnsi="Times New Roman" w:cs="Times New Roman"/>
        </w:rPr>
      </w:pPr>
    </w:p>
    <w:p w14:paraId="57F3C948" w14:textId="151AA8D0" w:rsidR="00637393" w:rsidRPr="0089608F" w:rsidRDefault="00637393" w:rsidP="00637393">
      <w:pPr>
        <w:rPr>
          <w:rFonts w:ascii="Times New Roman" w:hAnsi="Times New Roman" w:cs="Times New Roman"/>
          <w:b/>
          <w:bCs/>
          <w:sz w:val="24"/>
          <w:szCs w:val="24"/>
        </w:rPr>
      </w:pPr>
      <w:r w:rsidRPr="0089608F">
        <w:rPr>
          <w:rFonts w:ascii="Times New Roman" w:hAnsi="Times New Roman" w:cs="Times New Roman"/>
          <w:b/>
          <w:bCs/>
          <w:sz w:val="24"/>
          <w:szCs w:val="24"/>
        </w:rPr>
        <w:t>To:</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p>
    <w:p w14:paraId="3E7DC5FE" w14:textId="5D6C8DFF" w:rsidR="00637393" w:rsidRPr="0089608F" w:rsidRDefault="00637393" w:rsidP="00637393">
      <w:pPr>
        <w:rPr>
          <w:rFonts w:ascii="Times New Roman" w:hAnsi="Times New Roman" w:cs="Times New Roman"/>
          <w:b/>
          <w:bCs/>
          <w:sz w:val="24"/>
          <w:szCs w:val="24"/>
        </w:rPr>
      </w:pPr>
      <w:r w:rsidRPr="0089608F">
        <w:rPr>
          <w:rFonts w:ascii="Times New Roman" w:hAnsi="Times New Roman" w:cs="Times New Roman"/>
          <w:b/>
          <w:bCs/>
          <w:sz w:val="24"/>
          <w:szCs w:val="24"/>
        </w:rPr>
        <w:t>From:</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p>
    <w:p w14:paraId="7A217E42" w14:textId="7F89E7E8" w:rsidR="00637393" w:rsidRPr="0089608F" w:rsidRDefault="00637393" w:rsidP="00637393">
      <w:pPr>
        <w:rPr>
          <w:rFonts w:ascii="Times New Roman" w:hAnsi="Times New Roman" w:cs="Times New Roman"/>
          <w:sz w:val="24"/>
          <w:szCs w:val="24"/>
        </w:rPr>
      </w:pPr>
      <w:r w:rsidRPr="0089608F">
        <w:rPr>
          <w:rFonts w:ascii="Times New Roman" w:hAnsi="Times New Roman" w:cs="Times New Roman"/>
          <w:b/>
          <w:bCs/>
          <w:sz w:val="24"/>
          <w:szCs w:val="24"/>
        </w:rPr>
        <w:t>Date:</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sdt>
        <w:sdtPr>
          <w:rPr>
            <w:rFonts w:ascii="Times New Roman" w:hAnsi="Times New Roman" w:cs="Times New Roman"/>
            <w:sz w:val="24"/>
            <w:szCs w:val="24"/>
          </w:rPr>
          <w:id w:val="1783840897"/>
          <w:placeholder>
            <w:docPart w:val="EED27610457B45A0ADF510C8C57716F9"/>
          </w:placeholder>
          <w:showingPlcHdr/>
          <w:dataBinding w:prefixMappings="xmlns:ns0='http://schemas.microsoft.com/office/2006/coverPageProps'" w:xpath="/ns0:CoverPageProperties[1]/ns0:PublishDate[1]" w:storeItemID="{55AF091B-3C7A-41E3-B477-F2FDAA23CFDA}"/>
          <w:date w:fullDate="2021-01-02T00:00:00Z">
            <w:dateFormat w:val="MMMM d, yyyy"/>
            <w:lid w:val="en-US"/>
            <w:storeMappedDataAs w:val="dateTime"/>
            <w:calendar w:val="gregorian"/>
          </w:date>
        </w:sdtPr>
        <w:sdtContent>
          <w:r w:rsidRPr="0089608F">
            <w:rPr>
              <w:rFonts w:ascii="Times New Roman" w:hAnsi="Times New Roman" w:cs="Times New Roman"/>
              <w:sz w:val="24"/>
              <w:szCs w:val="24"/>
            </w:rPr>
            <w:t>[Pick the date]</w:t>
          </w:r>
        </w:sdtContent>
      </w:sdt>
    </w:p>
    <w:p w14:paraId="71F593C6" w14:textId="2A79852E" w:rsidR="00637393" w:rsidRPr="0089608F" w:rsidRDefault="161B9657" w:rsidP="0D238CF3">
      <w:pPr>
        <w:rPr>
          <w:rFonts w:ascii="Times New Roman" w:hAnsi="Times New Roman" w:cs="Times New Roman"/>
          <w:b/>
          <w:bCs/>
          <w:sz w:val="24"/>
          <w:szCs w:val="24"/>
        </w:rPr>
      </w:pPr>
      <w:r w:rsidRPr="0089608F">
        <w:rPr>
          <w:rFonts w:ascii="Times New Roman" w:hAnsi="Times New Roman" w:cs="Times New Roman"/>
          <w:b/>
          <w:bCs/>
          <w:sz w:val="24"/>
          <w:szCs w:val="24"/>
        </w:rPr>
        <w:t>Subject:</w:t>
      </w:r>
      <w:r w:rsidR="00637393" w:rsidRPr="0089608F">
        <w:rPr>
          <w:rFonts w:ascii="Times New Roman" w:hAnsi="Times New Roman" w:cs="Times New Roman"/>
          <w:sz w:val="24"/>
          <w:szCs w:val="24"/>
        </w:rPr>
        <w:tab/>
      </w:r>
      <w:r w:rsidR="0D238CF3" w:rsidRPr="00EF6B00">
        <w:rPr>
          <w:rFonts w:ascii="Times New Roman" w:hAnsi="Times New Roman" w:cs="Times New Roman"/>
          <w:b/>
          <w:sz w:val="24"/>
          <w:szCs w:val="24"/>
        </w:rPr>
        <w:t xml:space="preserve">Senate Bill 743 Implementation </w:t>
      </w:r>
      <w:r w:rsidR="7ECB0087" w:rsidRPr="0089608F">
        <w:rPr>
          <w:rFonts w:ascii="Times New Roman" w:hAnsi="Times New Roman" w:cs="Times New Roman"/>
          <w:b/>
          <w:bCs/>
          <w:sz w:val="24"/>
          <w:szCs w:val="24"/>
        </w:rPr>
        <w:t xml:space="preserve">- VMT Metrics, Thresholds, Screening Criteria, and </w:t>
      </w:r>
      <w:r w:rsidR="6E604325" w:rsidRPr="0089608F">
        <w:rPr>
          <w:rFonts w:ascii="Times New Roman" w:hAnsi="Times New Roman" w:cs="Times New Roman"/>
          <w:b/>
          <w:bCs/>
          <w:sz w:val="24"/>
          <w:szCs w:val="24"/>
        </w:rPr>
        <w:t>Calculation Methods for Adoption</w:t>
      </w:r>
    </w:p>
    <w:p w14:paraId="7532FF0C" w14:textId="77777777" w:rsidR="00637393" w:rsidRPr="0089608F" w:rsidRDefault="00637393" w:rsidP="00632EED">
      <w:pPr>
        <w:pBdr>
          <w:bottom w:val="single" w:sz="4" w:space="1" w:color="auto"/>
        </w:pBdr>
        <w:rPr>
          <w:rFonts w:ascii="Times New Roman" w:hAnsi="Times New Roman" w:cs="Times New Roman"/>
          <w:b/>
          <w:bCs/>
          <w:sz w:val="24"/>
          <w:szCs w:val="24"/>
          <w:highlight w:val="yellow"/>
        </w:rPr>
      </w:pPr>
    </w:p>
    <w:p w14:paraId="00FCED9A" w14:textId="77777777" w:rsidR="009A4196" w:rsidRPr="002331FA" w:rsidRDefault="009A4196" w:rsidP="00637393">
      <w:pPr>
        <w:rPr>
          <w:rFonts w:ascii="Times New Roman" w:hAnsi="Times New Roman" w:cs="Times New Roman"/>
          <w:highlight w:val="yellow"/>
        </w:rPr>
      </w:pPr>
    </w:p>
    <w:p w14:paraId="3EEDDE15" w14:textId="77777777" w:rsidR="0012761E" w:rsidRPr="00DA412D" w:rsidRDefault="0012761E" w:rsidP="00287487">
      <w:pPr>
        <w:pStyle w:val="Heading1"/>
        <w:spacing w:line="276" w:lineRule="auto"/>
      </w:pPr>
      <w:bookmarkStart w:id="0" w:name="_Toc104566429"/>
      <w:bookmarkStart w:id="1" w:name="_Toc33082714"/>
      <w:bookmarkStart w:id="2" w:name="_Toc35334385"/>
      <w:bookmarkStart w:id="3" w:name="_Toc36667219"/>
      <w:bookmarkStart w:id="4" w:name="_Toc36907609"/>
      <w:bookmarkStart w:id="5" w:name="_Toc52901905"/>
      <w:bookmarkStart w:id="6" w:name="_Toc53147958"/>
      <w:bookmarkStart w:id="7" w:name="_Toc63446713"/>
      <w:bookmarkStart w:id="8" w:name="_Toc32307611"/>
      <w:bookmarkStart w:id="9" w:name="_Toc33025423"/>
      <w:r w:rsidRPr="00DA412D">
        <w:t>Purpose</w:t>
      </w:r>
    </w:p>
    <w:p w14:paraId="466DAA90" w14:textId="12F6FDCC" w:rsidR="0012761E" w:rsidRPr="00DA412D" w:rsidRDefault="0012761E" w:rsidP="00287487">
      <w:pPr>
        <w:spacing w:line="276" w:lineRule="auto"/>
        <w:rPr>
          <w:rFonts w:ascii="Times New Roman" w:hAnsi="Times New Roman" w:cs="Times New Roman"/>
          <w:sz w:val="24"/>
          <w:szCs w:val="28"/>
        </w:rPr>
      </w:pPr>
      <w:r w:rsidRPr="00DA412D">
        <w:rPr>
          <w:rFonts w:ascii="Times New Roman" w:hAnsi="Times New Roman" w:cs="Times New Roman"/>
          <w:sz w:val="24"/>
          <w:szCs w:val="28"/>
        </w:rPr>
        <w:t xml:space="preserve">The purpose of this memorandum is to provide information about the VMT policy options available to </w:t>
      </w:r>
      <w:r w:rsidRPr="00DA412D">
        <w:rPr>
          <w:rFonts w:ascii="Times New Roman" w:hAnsi="Times New Roman" w:cs="Times New Roman"/>
          <w:sz w:val="24"/>
          <w:szCs w:val="28"/>
          <w:highlight w:val="yellow"/>
        </w:rPr>
        <w:t>JURISDICTION</w:t>
      </w:r>
      <w:r w:rsidRPr="00DA412D">
        <w:rPr>
          <w:rFonts w:ascii="Times New Roman" w:hAnsi="Times New Roman" w:cs="Times New Roman"/>
          <w:sz w:val="24"/>
          <w:szCs w:val="28"/>
        </w:rPr>
        <w:t xml:space="preserve">. This memorandum provides background about SB 743 and why local </w:t>
      </w:r>
      <w:r w:rsidR="005E12D7" w:rsidRPr="00DA412D">
        <w:rPr>
          <w:rFonts w:ascii="Times New Roman" w:hAnsi="Times New Roman" w:cs="Times New Roman"/>
          <w:sz w:val="24"/>
          <w:szCs w:val="28"/>
        </w:rPr>
        <w:t>jurisdictions</w:t>
      </w:r>
      <w:r w:rsidRPr="00DA412D">
        <w:rPr>
          <w:rFonts w:ascii="Times New Roman" w:hAnsi="Times New Roman" w:cs="Times New Roman"/>
          <w:sz w:val="24"/>
          <w:szCs w:val="28"/>
        </w:rPr>
        <w:t xml:space="preserve"> need to adopt SB 743 policies and outlines the options available to establish locally appropriate metrics, thresholds, screening criteria, and calculation methods for common land use types. This memorandum does not cover VMT mitigation in detail, which is the final step in the SB 743 policy adoption process and will be covered in a subsequent memorandum. Other topics that will be covered in subsequent memorandums include related topics that are not required by SB 743 to be covered, such as LOS or parking policies. </w:t>
      </w:r>
    </w:p>
    <w:p w14:paraId="7B47E5F0" w14:textId="28B05818" w:rsidR="0012761E" w:rsidRPr="00DA412D" w:rsidRDefault="0012761E" w:rsidP="00287487">
      <w:pPr>
        <w:spacing w:line="276" w:lineRule="auto"/>
        <w:rPr>
          <w:rFonts w:ascii="Times New Roman" w:hAnsi="Times New Roman" w:cs="Times New Roman"/>
          <w:i/>
          <w:iCs/>
          <w:sz w:val="24"/>
          <w:szCs w:val="28"/>
        </w:rPr>
      </w:pPr>
      <w:r w:rsidRPr="00DA412D">
        <w:rPr>
          <w:rFonts w:ascii="Times New Roman" w:hAnsi="Times New Roman" w:cs="Times New Roman"/>
          <w:i/>
          <w:iCs/>
          <w:sz w:val="24"/>
          <w:szCs w:val="28"/>
        </w:rPr>
        <w:t>Section instructions: Update the purpose if VMT mitigation or other considerations are combined into one memorandum after Module 3 and beyond.</w:t>
      </w:r>
    </w:p>
    <w:p w14:paraId="6CE602D3" w14:textId="736FDA8C" w:rsidR="007026FC" w:rsidRPr="00DA412D" w:rsidRDefault="007026FC" w:rsidP="00287487">
      <w:pPr>
        <w:pStyle w:val="Heading1"/>
        <w:spacing w:line="276" w:lineRule="auto"/>
      </w:pPr>
      <w:r w:rsidRPr="00DA412D">
        <w:t>Senate Bill 743 Overview</w:t>
      </w:r>
      <w:bookmarkEnd w:id="0"/>
    </w:p>
    <w:p w14:paraId="4F074659" w14:textId="65385799" w:rsidR="007026FC" w:rsidRPr="00DA412D" w:rsidRDefault="007026FC" w:rsidP="00287487">
      <w:pPr>
        <w:spacing w:line="276" w:lineRule="auto"/>
        <w:rPr>
          <w:rFonts w:ascii="Times New Roman" w:hAnsi="Times New Roman" w:cs="Times New Roman"/>
          <w:sz w:val="24"/>
          <w:szCs w:val="24"/>
        </w:rPr>
      </w:pPr>
      <w:r w:rsidRPr="00DA412D">
        <w:rPr>
          <w:rFonts w:ascii="Times New Roman" w:hAnsi="Times New Roman" w:cs="Times New Roman"/>
          <w:sz w:val="24"/>
          <w:szCs w:val="24"/>
        </w:rPr>
        <w:t xml:space="preserve">The California Environmental Quality Act (CEQA) requires land use development and transportation projects to identify, disclose, and mitigate environmental impacts. Transportation is one of 18 environmental resources studies in CEQA analysis. Historically, many lead agencies chose to use Level of Service (LOS), a measure of vehicle delay, to define transportation impacts under CEQA. Mitigations of LOS impacts compelled communities to widen roads and incentivized spread out land use patterns resulting over time in more driving, congestion, and pollution. </w:t>
      </w:r>
    </w:p>
    <w:p w14:paraId="65229B2C" w14:textId="77777777" w:rsidR="007026FC" w:rsidRPr="00DA412D" w:rsidRDefault="007026FC" w:rsidP="00287487">
      <w:pPr>
        <w:spacing w:line="276" w:lineRule="auto"/>
        <w:rPr>
          <w:rFonts w:ascii="Times New Roman" w:hAnsi="Times New Roman" w:cs="Times New Roman"/>
          <w:sz w:val="24"/>
          <w:szCs w:val="24"/>
        </w:rPr>
      </w:pPr>
      <w:r w:rsidRPr="00DA412D">
        <w:rPr>
          <w:rFonts w:ascii="Times New Roman" w:hAnsi="Times New Roman" w:cs="Times New Roman"/>
          <w:sz w:val="24"/>
          <w:szCs w:val="24"/>
        </w:rPr>
        <w:t xml:space="preserve">Senate Bill 743 (Steinberg, 2013), codified in </w:t>
      </w:r>
      <w:hyperlink r:id="rId15" w:history="1">
        <w:r w:rsidRPr="00DA412D">
          <w:rPr>
            <w:rStyle w:val="Hyperlink"/>
            <w:rFonts w:ascii="Times New Roman" w:hAnsi="Times New Roman" w:cs="Times New Roman"/>
            <w:sz w:val="24"/>
            <w:szCs w:val="24"/>
          </w:rPr>
          <w:t>Public Resources Code section 21099</w:t>
        </w:r>
      </w:hyperlink>
      <w:r w:rsidRPr="00DA412D">
        <w:rPr>
          <w:rFonts w:ascii="Times New Roman" w:hAnsi="Times New Roman" w:cs="Times New Roman"/>
          <w:sz w:val="24"/>
          <w:szCs w:val="24"/>
        </w:rPr>
        <w:t xml:space="preserve">, requires lead agencies to replace LOS to better align transportation impact criteria with State </w:t>
      </w:r>
      <w:r w:rsidRPr="00DA412D">
        <w:rPr>
          <w:rFonts w:ascii="Times New Roman" w:hAnsi="Times New Roman" w:cs="Times New Roman"/>
          <w:sz w:val="24"/>
          <w:szCs w:val="24"/>
        </w:rPr>
        <w:lastRenderedPageBreak/>
        <w:t>environmental, economic, and public health goals. The criteria for determining the significance of transportation impacts and setting new thresholds must “promote the reduction of greenhouse gas emissions, the development of multimodal transportation networks, and a diversity of land uses.”</w:t>
      </w:r>
    </w:p>
    <w:p w14:paraId="7BA7D4D3" w14:textId="2873248C" w:rsidR="007026FC" w:rsidRPr="00DA412D" w:rsidRDefault="007026FC" w:rsidP="00287487">
      <w:pPr>
        <w:spacing w:line="276" w:lineRule="auto"/>
        <w:rPr>
          <w:rFonts w:ascii="Times New Roman" w:hAnsi="Times New Roman" w:cs="Times New Roman"/>
          <w:sz w:val="24"/>
          <w:szCs w:val="24"/>
        </w:rPr>
      </w:pPr>
      <w:r w:rsidRPr="00DA412D">
        <w:rPr>
          <w:rFonts w:ascii="Times New Roman" w:hAnsi="Times New Roman" w:cs="Times New Roman"/>
          <w:sz w:val="24"/>
          <w:szCs w:val="24"/>
        </w:rPr>
        <w:t xml:space="preserve">The Governor’s Office of Planning and Research (OPR) supports the implementation of SB 743 by providing resources including the </w:t>
      </w:r>
      <w:hyperlink r:id="rId16">
        <w:r w:rsidRPr="00DA412D">
          <w:rPr>
            <w:rStyle w:val="Hyperlink"/>
            <w:rFonts w:ascii="Times New Roman" w:hAnsi="Times New Roman" w:cs="Times New Roman"/>
            <w:sz w:val="24"/>
            <w:szCs w:val="24"/>
          </w:rPr>
          <w:t xml:space="preserve">Technical Advisory on Evaluating Transportation Impacts in CEQA </w:t>
        </w:r>
      </w:hyperlink>
      <w:r w:rsidRPr="00DA412D">
        <w:rPr>
          <w:rFonts w:ascii="Times New Roman" w:hAnsi="Times New Roman" w:cs="Times New Roman"/>
          <w:sz w:val="24"/>
          <w:szCs w:val="24"/>
        </w:rPr>
        <w:t>(2018). OPR recommends that jurisdictions replace LOS with Vehicle Miles Traveled (VMT) based metrics</w:t>
      </w:r>
      <w:r w:rsidR="00AD18D2" w:rsidRPr="00DA412D">
        <w:rPr>
          <w:rFonts w:ascii="Times New Roman" w:hAnsi="Times New Roman" w:cs="Times New Roman"/>
          <w:sz w:val="24"/>
          <w:szCs w:val="24"/>
        </w:rPr>
        <w:t xml:space="preserve"> and provides </w:t>
      </w:r>
      <w:r w:rsidR="00640E1E" w:rsidRPr="00DA412D">
        <w:rPr>
          <w:rFonts w:ascii="Times New Roman" w:hAnsi="Times New Roman" w:cs="Times New Roman"/>
          <w:sz w:val="24"/>
          <w:szCs w:val="24"/>
        </w:rPr>
        <w:t>guidance</w:t>
      </w:r>
      <w:r w:rsidR="00AD18D2" w:rsidRPr="00DA412D">
        <w:rPr>
          <w:rFonts w:ascii="Times New Roman" w:hAnsi="Times New Roman" w:cs="Times New Roman"/>
          <w:sz w:val="24"/>
          <w:szCs w:val="24"/>
        </w:rPr>
        <w:t xml:space="preserve"> on how to accomplish this</w:t>
      </w:r>
      <w:r w:rsidRPr="00DA412D">
        <w:rPr>
          <w:rFonts w:ascii="Times New Roman" w:hAnsi="Times New Roman" w:cs="Times New Roman"/>
          <w:sz w:val="24"/>
          <w:szCs w:val="24"/>
        </w:rPr>
        <w:t>. This shift will better align transportation impact analysis and mitigation outcomes to reduce greenhouse gas emissions, encourage infill development, and improve public health. Jurisdictions in California are now required to use VMT based metrics to evaluate environmental impacts related to transportation. Cities can still use LOS within the local development review process to inform site access and traffic operations decisions, but LOS cannot be used to evaluate CEQA impacts or mitigations.</w:t>
      </w:r>
    </w:p>
    <w:p w14:paraId="709CADCB" w14:textId="00A04BCF" w:rsidR="007026FC" w:rsidRPr="00DA412D" w:rsidRDefault="007026FC" w:rsidP="00287487">
      <w:pPr>
        <w:spacing w:line="276" w:lineRule="auto"/>
        <w:rPr>
          <w:rFonts w:ascii="Times New Roman" w:hAnsi="Times New Roman" w:cs="Times New Roman"/>
          <w:sz w:val="24"/>
          <w:szCs w:val="24"/>
        </w:rPr>
      </w:pPr>
      <w:r w:rsidRPr="00DA412D">
        <w:rPr>
          <w:rFonts w:ascii="Times New Roman" w:hAnsi="Times New Roman" w:cs="Times New Roman"/>
          <w:sz w:val="24"/>
          <w:szCs w:val="24"/>
        </w:rPr>
        <w:t xml:space="preserve">VMT measures the amount of driving produced by a project and provides a measure of travel efficiency of a land use project. For most types of projects, VMT-based analysis offers a streamlined analysis that saves jurisdiction staff time and provides clarity for the public and land developers. The shift to VMT policies is intended to help </w:t>
      </w:r>
      <w:r w:rsidR="009A05E0" w:rsidRPr="00DA412D">
        <w:rPr>
          <w:rFonts w:ascii="Times New Roman" w:hAnsi="Times New Roman" w:cs="Times New Roman"/>
          <w:sz w:val="24"/>
          <w:szCs w:val="24"/>
        </w:rPr>
        <w:t>achieve climate</w:t>
      </w:r>
      <w:r w:rsidRPr="00DA412D">
        <w:rPr>
          <w:rFonts w:ascii="Times New Roman" w:hAnsi="Times New Roman" w:cs="Times New Roman"/>
          <w:sz w:val="24"/>
          <w:szCs w:val="24"/>
        </w:rPr>
        <w:t xml:space="preserve"> commitments, preserve the environment, improve health and safety, create sustainable communities, </w:t>
      </w:r>
      <w:r w:rsidR="00AD18D2" w:rsidRPr="00DA412D">
        <w:rPr>
          <w:rFonts w:ascii="Times New Roman" w:hAnsi="Times New Roman" w:cs="Times New Roman"/>
          <w:sz w:val="24"/>
          <w:szCs w:val="24"/>
        </w:rPr>
        <w:t xml:space="preserve">encourage more efficient use of the transportation network, </w:t>
      </w:r>
      <w:r w:rsidRPr="00DA412D">
        <w:rPr>
          <w:rFonts w:ascii="Times New Roman" w:hAnsi="Times New Roman" w:cs="Times New Roman"/>
          <w:sz w:val="24"/>
          <w:szCs w:val="24"/>
        </w:rPr>
        <w:t>and provide more travel choices for each jurisdiction, as well as for the region and state.</w:t>
      </w:r>
    </w:p>
    <w:p w14:paraId="4D4890A3" w14:textId="5BE0FA49" w:rsidR="00BD2957" w:rsidRPr="00DA412D" w:rsidRDefault="00BD2957" w:rsidP="00287487">
      <w:pPr>
        <w:spacing w:line="276" w:lineRule="auto"/>
        <w:rPr>
          <w:rFonts w:ascii="Times New Roman" w:hAnsi="Times New Roman" w:cs="Times New Roman"/>
          <w:bCs/>
          <w:color w:val="2E74B5"/>
          <w:sz w:val="24"/>
          <w:szCs w:val="24"/>
        </w:rPr>
      </w:pPr>
      <w:bookmarkStart w:id="10" w:name="_Toc32307612"/>
      <w:bookmarkStart w:id="11" w:name="_Toc33025424"/>
      <w:bookmarkStart w:id="12" w:name="_Toc33082716"/>
      <w:bookmarkEnd w:id="1"/>
      <w:bookmarkEnd w:id="2"/>
      <w:bookmarkEnd w:id="3"/>
      <w:bookmarkEnd w:id="4"/>
      <w:bookmarkEnd w:id="5"/>
      <w:bookmarkEnd w:id="6"/>
      <w:bookmarkEnd w:id="7"/>
      <w:bookmarkEnd w:id="8"/>
      <w:bookmarkEnd w:id="9"/>
      <w:r w:rsidRPr="00DA412D">
        <w:rPr>
          <w:rFonts w:ascii="Times New Roman" w:hAnsi="Times New Roman" w:cs="Times New Roman"/>
          <w:b/>
          <w:bCs/>
          <w:color w:val="2E74B5"/>
          <w:sz w:val="24"/>
          <w:szCs w:val="24"/>
        </w:rPr>
        <w:t xml:space="preserve">As a lead agency, </w:t>
      </w:r>
      <w:r w:rsidR="00D260A6" w:rsidRPr="00DA412D">
        <w:rPr>
          <w:rFonts w:ascii="Times New Roman" w:hAnsi="Times New Roman" w:cs="Times New Roman"/>
          <w:b/>
          <w:bCs/>
          <w:color w:val="2E74B5"/>
          <w:sz w:val="24"/>
          <w:szCs w:val="24"/>
        </w:rPr>
        <w:t>our jurisdiction</w:t>
      </w:r>
      <w:r w:rsidRPr="00DA412D">
        <w:rPr>
          <w:rFonts w:ascii="Times New Roman" w:hAnsi="Times New Roman" w:cs="Times New Roman"/>
          <w:b/>
          <w:bCs/>
          <w:color w:val="2E74B5"/>
          <w:sz w:val="24"/>
          <w:szCs w:val="24"/>
        </w:rPr>
        <w:t xml:space="preserve"> must make several key policy decisions to comply with SB 743.</w:t>
      </w:r>
      <w:bookmarkEnd w:id="10"/>
      <w:bookmarkEnd w:id="11"/>
      <w:bookmarkEnd w:id="12"/>
    </w:p>
    <w:p w14:paraId="04F5343B" w14:textId="2B2E7585" w:rsidR="007026FC" w:rsidRPr="00DA412D" w:rsidRDefault="00BD2957" w:rsidP="00287487">
      <w:pPr>
        <w:spacing w:line="276" w:lineRule="auto"/>
        <w:rPr>
          <w:rFonts w:ascii="Times New Roman" w:eastAsia="Source Sans Pro Light" w:hAnsi="Times New Roman" w:cs="Times New Roman"/>
          <w:color w:val="2D2D2C"/>
          <w:sz w:val="24"/>
          <w:szCs w:val="24"/>
        </w:rPr>
      </w:pPr>
      <w:r w:rsidRPr="00DA412D">
        <w:rPr>
          <w:rFonts w:ascii="Times New Roman" w:hAnsi="Times New Roman" w:cs="Times New Roman"/>
          <w:sz w:val="24"/>
          <w:szCs w:val="24"/>
        </w:rPr>
        <w:t xml:space="preserve">Because reporting the VMT associated with a given project or plan requires a different method than traditional traffic analysis, </w:t>
      </w:r>
      <w:r w:rsidR="00D260A6" w:rsidRPr="00DA412D">
        <w:rPr>
          <w:rFonts w:ascii="Times New Roman" w:hAnsi="Times New Roman" w:cs="Times New Roman"/>
          <w:sz w:val="24"/>
          <w:szCs w:val="24"/>
        </w:rPr>
        <w:t>our jurisdiction</w:t>
      </w:r>
      <w:r w:rsidRPr="00DA412D">
        <w:rPr>
          <w:rFonts w:ascii="Times New Roman" w:hAnsi="Times New Roman" w:cs="Times New Roman"/>
          <w:sz w:val="24"/>
          <w:szCs w:val="24"/>
        </w:rPr>
        <w:t xml:space="preserve"> will need to set clear guidelines and expectations for how a VMT analysis should be conducted. </w:t>
      </w:r>
      <w:r w:rsidR="007026FC" w:rsidRPr="00DA412D">
        <w:rPr>
          <w:rFonts w:ascii="Times New Roman" w:hAnsi="Times New Roman" w:cs="Times New Roman"/>
          <w:sz w:val="24"/>
          <w:szCs w:val="24"/>
        </w:rPr>
        <w:t xml:space="preserve">Our jurisdiction is participating in an MTC/ABAG technical assistance to assist jurisdictions in the Bay Area with adopting VMT thresholds and other policies. To comply with SB 743, jurisdictions need to select new metrics, establish thresholds, and develop mitigations by answer </w:t>
      </w:r>
      <w:r w:rsidR="007026FC" w:rsidRPr="00DA412D">
        <w:rPr>
          <w:rFonts w:ascii="Times New Roman" w:eastAsia="Source Sans Pro Light" w:hAnsi="Times New Roman" w:cs="Times New Roman"/>
          <w:sz w:val="24"/>
          <w:szCs w:val="24"/>
        </w:rPr>
        <w:t>key implementation questions such as those listed below:</w:t>
      </w:r>
      <w:r w:rsidR="007026FC" w:rsidRPr="00DA412D">
        <w:rPr>
          <w:rFonts w:ascii="Times New Roman" w:eastAsia="Source Sans Pro Light" w:hAnsi="Times New Roman" w:cs="Times New Roman"/>
          <w:color w:val="2D2D2C"/>
          <w:sz w:val="24"/>
          <w:szCs w:val="24"/>
        </w:rPr>
        <w:t xml:space="preserve"> </w:t>
      </w:r>
    </w:p>
    <w:p w14:paraId="4DE171E8" w14:textId="77777777" w:rsidR="007026FC" w:rsidRPr="00DA412D" w:rsidRDefault="007026FC" w:rsidP="00287487">
      <w:pPr>
        <w:pStyle w:val="ListParagraph"/>
        <w:numPr>
          <w:ilvl w:val="0"/>
          <w:numId w:val="15"/>
        </w:numPr>
        <w:overflowPunct w:val="0"/>
        <w:autoSpaceDE w:val="0"/>
        <w:autoSpaceDN w:val="0"/>
        <w:adjustRightInd w:val="0"/>
        <w:spacing w:after="120" w:line="276" w:lineRule="auto"/>
        <w:textAlignment w:val="baseline"/>
        <w:rPr>
          <w:rFonts w:ascii="Times New Roman" w:eastAsia="Source Sans Pro Light" w:hAnsi="Times New Roman" w:cs="Times New Roman"/>
          <w:color w:val="2D2D2C"/>
          <w:sz w:val="24"/>
          <w:szCs w:val="24"/>
        </w:rPr>
      </w:pPr>
      <w:r w:rsidRPr="00DA412D">
        <w:rPr>
          <w:rFonts w:ascii="Times New Roman" w:eastAsia="Source Sans Pro Light" w:hAnsi="Times New Roman" w:cs="Times New Roman"/>
          <w:color w:val="2D2D2C"/>
          <w:sz w:val="24"/>
          <w:szCs w:val="24"/>
        </w:rPr>
        <w:t>What will be the preferred methodology for estimating and forecasting VMT for transportation impact analysis in CEQA?</w:t>
      </w:r>
    </w:p>
    <w:p w14:paraId="5CDBAD24" w14:textId="305F3AEC" w:rsidR="007026FC" w:rsidRPr="00DA412D" w:rsidRDefault="007026FC" w:rsidP="00287487">
      <w:pPr>
        <w:pStyle w:val="ListParagraph"/>
        <w:numPr>
          <w:ilvl w:val="0"/>
          <w:numId w:val="15"/>
        </w:numPr>
        <w:overflowPunct w:val="0"/>
        <w:autoSpaceDE w:val="0"/>
        <w:autoSpaceDN w:val="0"/>
        <w:adjustRightInd w:val="0"/>
        <w:spacing w:after="120" w:line="276" w:lineRule="auto"/>
        <w:textAlignment w:val="baseline"/>
        <w:rPr>
          <w:rFonts w:ascii="Times New Roman" w:eastAsia="Source Sans Pro Light" w:hAnsi="Times New Roman" w:cs="Times New Roman"/>
          <w:sz w:val="24"/>
          <w:szCs w:val="24"/>
        </w:rPr>
      </w:pPr>
      <w:r w:rsidRPr="00DA412D">
        <w:rPr>
          <w:rFonts w:ascii="Times New Roman" w:eastAsia="Source Sans Pro Light" w:hAnsi="Times New Roman" w:cs="Times New Roman"/>
          <w:sz w:val="24"/>
          <w:szCs w:val="24"/>
        </w:rPr>
        <w:t>How does our jurisdiction want to use screening criteria to simplify the CEQA transportation review for low-VMT projects?</w:t>
      </w:r>
    </w:p>
    <w:p w14:paraId="728E3270" w14:textId="022E4840" w:rsidR="007026FC" w:rsidRPr="00DA412D" w:rsidRDefault="007026FC" w:rsidP="00287487">
      <w:pPr>
        <w:pStyle w:val="ListParagraph"/>
        <w:numPr>
          <w:ilvl w:val="0"/>
          <w:numId w:val="15"/>
        </w:numPr>
        <w:overflowPunct w:val="0"/>
        <w:autoSpaceDE w:val="0"/>
        <w:autoSpaceDN w:val="0"/>
        <w:adjustRightInd w:val="0"/>
        <w:spacing w:after="120" w:line="276" w:lineRule="auto"/>
        <w:textAlignment w:val="baseline"/>
        <w:rPr>
          <w:rFonts w:ascii="Times New Roman" w:eastAsia="Source Sans Pro Light" w:hAnsi="Times New Roman" w:cs="Times New Roman"/>
          <w:color w:val="2D2D2C"/>
          <w:sz w:val="24"/>
          <w:szCs w:val="24"/>
        </w:rPr>
      </w:pPr>
      <w:r w:rsidRPr="00DA412D">
        <w:rPr>
          <w:rFonts w:ascii="Times New Roman" w:eastAsia="Source Sans Pro Light" w:hAnsi="Times New Roman" w:cs="Times New Roman"/>
          <w:color w:val="2D2D2C"/>
          <w:sz w:val="24"/>
          <w:szCs w:val="24"/>
        </w:rPr>
        <w:t xml:space="preserve">What mitigation does our jurisdiction consider to be feasible for VMT impacts?  </w:t>
      </w:r>
    </w:p>
    <w:p w14:paraId="15841CA7" w14:textId="5521206B" w:rsidR="00AD18D2" w:rsidRPr="00DA412D" w:rsidRDefault="007026FC" w:rsidP="00287487">
      <w:pPr>
        <w:spacing w:line="276" w:lineRule="auto"/>
        <w:rPr>
          <w:rFonts w:ascii="Times New Roman" w:hAnsi="Times New Roman" w:cs="Times New Roman"/>
          <w:sz w:val="24"/>
          <w:szCs w:val="24"/>
        </w:rPr>
      </w:pPr>
      <w:r w:rsidRPr="00DA412D">
        <w:rPr>
          <w:rFonts w:ascii="Times New Roman" w:hAnsi="Times New Roman" w:cs="Times New Roman"/>
          <w:sz w:val="24"/>
          <w:szCs w:val="24"/>
        </w:rPr>
        <w:t xml:space="preserve">This memorandum discusses staff’s review of our jurisdiction’s internal policies, as well as preliminary recommendations for methodologies, thresholds, and screening criteria for assessing </w:t>
      </w:r>
      <w:r w:rsidRPr="00DA412D">
        <w:rPr>
          <w:rFonts w:ascii="Times New Roman" w:hAnsi="Times New Roman" w:cs="Times New Roman"/>
          <w:sz w:val="24"/>
          <w:szCs w:val="24"/>
        </w:rPr>
        <w:lastRenderedPageBreak/>
        <w:t xml:space="preserve">VMT under CEQA. </w:t>
      </w:r>
      <w:r w:rsidR="00AD18D2" w:rsidRPr="00DA412D">
        <w:rPr>
          <w:rFonts w:ascii="Times New Roman" w:hAnsi="Times New Roman" w:cs="Times New Roman"/>
          <w:sz w:val="24"/>
          <w:szCs w:val="24"/>
        </w:rPr>
        <w:t xml:space="preserve">OPR’s recommendations are presented first, followed by any deviations that </w:t>
      </w:r>
      <w:r w:rsidR="00387AC8" w:rsidRPr="00DA412D">
        <w:rPr>
          <w:rFonts w:ascii="Times New Roman" w:hAnsi="Times New Roman" w:cs="Times New Roman"/>
          <w:sz w:val="24"/>
          <w:szCs w:val="24"/>
        </w:rPr>
        <w:t xml:space="preserve">staff have recommended. </w:t>
      </w:r>
    </w:p>
    <w:p w14:paraId="1DF53F1F" w14:textId="190FAE9F" w:rsidR="007026FC" w:rsidRPr="001633B9" w:rsidRDefault="5FD19EB0" w:rsidP="00287487">
      <w:pPr>
        <w:pStyle w:val="Heading2"/>
        <w:spacing w:line="276" w:lineRule="auto"/>
        <w:rPr>
          <w:rFonts w:ascii="Times New Roman" w:hAnsi="Times New Roman" w:cs="Times New Roman"/>
          <w:color w:val="2E74B5"/>
          <w:szCs w:val="24"/>
        </w:rPr>
      </w:pPr>
      <w:bookmarkStart w:id="13" w:name="_Toc35334386"/>
      <w:bookmarkStart w:id="14" w:name="_Toc36667220"/>
      <w:bookmarkStart w:id="15" w:name="_Toc36907610"/>
      <w:bookmarkStart w:id="16" w:name="_Toc52901906"/>
      <w:bookmarkStart w:id="17" w:name="_Toc53147959"/>
      <w:bookmarkStart w:id="18" w:name="_Toc63446714"/>
      <w:bookmarkStart w:id="19" w:name="_Toc32307613"/>
      <w:bookmarkStart w:id="20" w:name="_Toc33025425"/>
      <w:r w:rsidRPr="001633B9">
        <w:rPr>
          <w:rFonts w:ascii="Times New Roman" w:hAnsi="Times New Roman" w:cs="Times New Roman"/>
          <w:color w:val="2E74B5"/>
          <w:szCs w:val="24"/>
        </w:rPr>
        <w:t>Review of Existing Policies</w:t>
      </w:r>
    </w:p>
    <w:p w14:paraId="3AB69906" w14:textId="294F57DA" w:rsidR="00B253A2" w:rsidRPr="001633B9" w:rsidRDefault="00B253A2" w:rsidP="00287487">
      <w:pPr>
        <w:spacing w:line="276" w:lineRule="auto"/>
        <w:rPr>
          <w:rFonts w:ascii="Times New Roman" w:hAnsi="Times New Roman" w:cs="Times New Roman"/>
          <w:i/>
          <w:iCs/>
          <w:sz w:val="24"/>
          <w:szCs w:val="24"/>
        </w:rPr>
      </w:pPr>
      <w:r w:rsidRPr="001633B9">
        <w:rPr>
          <w:rFonts w:ascii="Times New Roman" w:hAnsi="Times New Roman" w:cs="Times New Roman"/>
          <w:i/>
          <w:iCs/>
          <w:sz w:val="24"/>
          <w:szCs w:val="24"/>
        </w:rPr>
        <w:t xml:space="preserve">Section instructions: Copy over information from the Module 1 memo template to fill these tables out. If the memo template from Module 1 is being submitted to decision makers </w:t>
      </w:r>
      <w:r w:rsidR="00280947" w:rsidRPr="001633B9">
        <w:rPr>
          <w:rFonts w:ascii="Times New Roman" w:hAnsi="Times New Roman" w:cs="Times New Roman"/>
          <w:i/>
          <w:iCs/>
          <w:sz w:val="24"/>
          <w:szCs w:val="24"/>
        </w:rPr>
        <w:t>separately</w:t>
      </w:r>
      <w:r w:rsidRPr="001633B9">
        <w:rPr>
          <w:rFonts w:ascii="Times New Roman" w:hAnsi="Times New Roman" w:cs="Times New Roman"/>
          <w:i/>
          <w:iCs/>
          <w:sz w:val="24"/>
          <w:szCs w:val="24"/>
        </w:rPr>
        <w:t xml:space="preserve">, then this section could be replaced with a citation to that memorandum. </w:t>
      </w:r>
    </w:p>
    <w:p w14:paraId="09AAB872" w14:textId="7AF477FD" w:rsidR="007026FC" w:rsidRPr="001633B9" w:rsidRDefault="007026FC" w:rsidP="00287487">
      <w:pPr>
        <w:spacing w:line="276" w:lineRule="auto"/>
        <w:rPr>
          <w:rFonts w:ascii="Times New Roman" w:hAnsi="Times New Roman" w:cs="Times New Roman"/>
          <w:sz w:val="24"/>
          <w:szCs w:val="24"/>
        </w:rPr>
      </w:pPr>
      <w:r w:rsidRPr="001633B9">
        <w:rPr>
          <w:rFonts w:ascii="Times New Roman" w:hAnsi="Times New Roman" w:cs="Times New Roman"/>
          <w:sz w:val="24"/>
          <w:szCs w:val="24"/>
        </w:rPr>
        <w:t xml:space="preserve">Staff conducted a review of existing policies and plans in our jurisdictions that interface with SB743 and VMT analysis. </w:t>
      </w:r>
      <w:r w:rsidRPr="001633B9">
        <w:rPr>
          <w:rFonts w:ascii="Times New Roman" w:hAnsi="Times New Roman" w:cs="Times New Roman"/>
          <w:b/>
          <w:bCs/>
          <w:sz w:val="24"/>
          <w:szCs w:val="24"/>
        </w:rPr>
        <w:t xml:space="preserve">Table 1 </w:t>
      </w:r>
      <w:r w:rsidRPr="001633B9">
        <w:rPr>
          <w:rFonts w:ascii="Times New Roman" w:hAnsi="Times New Roman" w:cs="Times New Roman"/>
          <w:sz w:val="24"/>
          <w:szCs w:val="24"/>
        </w:rPr>
        <w:t>below summarizes those findings.</w:t>
      </w:r>
    </w:p>
    <w:p w14:paraId="0FAC1F92" w14:textId="083F8B4E" w:rsidR="00CC433C" w:rsidRPr="00A563BF" w:rsidRDefault="00CC433C" w:rsidP="00632EED">
      <w:pPr>
        <w:pStyle w:val="TableHeader"/>
        <w:rPr>
          <w:rFonts w:ascii="Times New Roman" w:hAnsi="Times New Roman"/>
          <w:sz w:val="24"/>
          <w:szCs w:val="22"/>
        </w:rPr>
      </w:pPr>
      <w:r w:rsidRPr="00A563BF">
        <w:rPr>
          <w:rFonts w:ascii="Times New Roman" w:hAnsi="Times New Roman"/>
          <w:color w:val="auto"/>
          <w:sz w:val="24"/>
          <w:szCs w:val="22"/>
        </w:rPr>
        <w:t>Table 1: Existing Policies in [Jurisdiction]</w:t>
      </w:r>
    </w:p>
    <w:tbl>
      <w:tblPr>
        <w:tblStyle w:val="GridTable4-Accent5"/>
        <w:tblW w:w="5000" w:type="pct"/>
        <w:tblLook w:val="04A0" w:firstRow="1" w:lastRow="0" w:firstColumn="1" w:lastColumn="0" w:noHBand="0" w:noVBand="1"/>
      </w:tblPr>
      <w:tblGrid>
        <w:gridCol w:w="2497"/>
        <w:gridCol w:w="3427"/>
        <w:gridCol w:w="3426"/>
      </w:tblGrid>
      <w:tr w:rsidR="007026FC" w:rsidRPr="002331FA" w14:paraId="12495667" w14:textId="77777777" w:rsidTr="009E57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pct"/>
            <w:vAlign w:val="center"/>
          </w:tcPr>
          <w:p w14:paraId="66561092" w14:textId="77777777" w:rsidR="007026FC" w:rsidRPr="002331FA" w:rsidRDefault="007026FC" w:rsidP="009E576A">
            <w:pPr>
              <w:pStyle w:val="TableHeader"/>
              <w:rPr>
                <w:rFonts w:ascii="Times New Roman" w:hAnsi="Times New Roman"/>
                <w:b/>
                <w:bCs w:val="0"/>
              </w:rPr>
            </w:pPr>
            <w:r w:rsidRPr="002331FA">
              <w:rPr>
                <w:rFonts w:ascii="Times New Roman" w:hAnsi="Times New Roman"/>
                <w:b/>
                <w:bCs w:val="0"/>
              </w:rPr>
              <w:t>Area of Research</w:t>
            </w:r>
          </w:p>
        </w:tc>
        <w:tc>
          <w:tcPr>
            <w:tcW w:w="1832" w:type="pct"/>
            <w:vAlign w:val="center"/>
          </w:tcPr>
          <w:p w14:paraId="74402F16" w14:textId="79372BC1" w:rsidR="007026FC" w:rsidRPr="002331FA" w:rsidRDefault="003C607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rPr>
            </w:pPr>
            <w:r w:rsidRPr="002331FA">
              <w:rPr>
                <w:rFonts w:ascii="Times New Roman" w:hAnsi="Times New Roman"/>
                <w:b/>
              </w:rPr>
              <w:t>Relevant Policies, Programs, and Initiatives</w:t>
            </w:r>
          </w:p>
        </w:tc>
        <w:tc>
          <w:tcPr>
            <w:tcW w:w="1832" w:type="pct"/>
            <w:vAlign w:val="center"/>
          </w:tcPr>
          <w:p w14:paraId="5D5B4A96" w14:textId="3BF6ECEE" w:rsidR="007026FC" w:rsidRPr="002331FA" w:rsidRDefault="007026FC"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Implications for VMT Analysis and Thresholds</w:t>
            </w:r>
          </w:p>
        </w:tc>
      </w:tr>
      <w:tr w:rsidR="007026FC" w:rsidRPr="002331FA" w14:paraId="2DF8A8A8"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pct"/>
            <w:vAlign w:val="center"/>
          </w:tcPr>
          <w:p w14:paraId="22847534" w14:textId="77777777" w:rsidR="007026FC" w:rsidRPr="002331FA" w:rsidRDefault="007026FC" w:rsidP="009E576A">
            <w:pPr>
              <w:pStyle w:val="Table"/>
              <w:rPr>
                <w:rFonts w:ascii="Times New Roman" w:hAnsi="Times New Roman"/>
                <w:b w:val="0"/>
              </w:rPr>
            </w:pPr>
            <w:r w:rsidRPr="002331FA">
              <w:rPr>
                <w:rFonts w:ascii="Times New Roman" w:hAnsi="Times New Roman"/>
                <w:b w:val="0"/>
              </w:rPr>
              <w:t>CEQA transportation thresholds or LOS goals</w:t>
            </w:r>
          </w:p>
        </w:tc>
        <w:tc>
          <w:tcPr>
            <w:tcW w:w="1832" w:type="pct"/>
            <w:vAlign w:val="center"/>
          </w:tcPr>
          <w:p w14:paraId="04FDEF07"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832" w:type="pct"/>
            <w:vAlign w:val="center"/>
          </w:tcPr>
          <w:p w14:paraId="1CC789A8"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7026FC" w:rsidRPr="002331FA" w14:paraId="673BA06D" w14:textId="77777777" w:rsidTr="009E576A">
        <w:tc>
          <w:tcPr>
            <w:cnfStyle w:val="001000000000" w:firstRow="0" w:lastRow="0" w:firstColumn="1" w:lastColumn="0" w:oddVBand="0" w:evenVBand="0" w:oddHBand="0" w:evenHBand="0" w:firstRowFirstColumn="0" w:firstRowLastColumn="0" w:lastRowFirstColumn="0" w:lastRowLastColumn="0"/>
            <w:tcW w:w="1335" w:type="pct"/>
            <w:vAlign w:val="center"/>
          </w:tcPr>
          <w:p w14:paraId="376AF878" w14:textId="77777777" w:rsidR="007026FC" w:rsidRPr="002331FA" w:rsidRDefault="007026FC" w:rsidP="009E576A">
            <w:pPr>
              <w:pStyle w:val="Table"/>
              <w:rPr>
                <w:rFonts w:ascii="Times New Roman" w:hAnsi="Times New Roman"/>
                <w:b w:val="0"/>
              </w:rPr>
            </w:pPr>
            <w:r w:rsidRPr="002331FA">
              <w:rPr>
                <w:rFonts w:ascii="Times New Roman" w:hAnsi="Times New Roman"/>
                <w:b w:val="0"/>
              </w:rPr>
              <w:t>Transportation Plans</w:t>
            </w:r>
          </w:p>
        </w:tc>
        <w:tc>
          <w:tcPr>
            <w:tcW w:w="1832" w:type="pct"/>
            <w:vAlign w:val="center"/>
          </w:tcPr>
          <w:p w14:paraId="0A012FA9"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2" w:type="pct"/>
            <w:vAlign w:val="center"/>
          </w:tcPr>
          <w:p w14:paraId="6A8E1154"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7026FC" w:rsidRPr="002331FA" w14:paraId="3AE30132"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pct"/>
            <w:vAlign w:val="center"/>
          </w:tcPr>
          <w:p w14:paraId="7586586D" w14:textId="77777777" w:rsidR="007026FC" w:rsidRPr="007224EF" w:rsidRDefault="007026FC" w:rsidP="009E576A">
            <w:pPr>
              <w:pStyle w:val="Table"/>
              <w:rPr>
                <w:rFonts w:ascii="Times New Roman" w:hAnsi="Times New Roman"/>
                <w:b w:val="0"/>
                <w:bCs/>
              </w:rPr>
            </w:pPr>
            <w:r w:rsidRPr="007224EF">
              <w:rPr>
                <w:rFonts w:ascii="Times New Roman" w:hAnsi="Times New Roman"/>
                <w:b w:val="0"/>
                <w:bCs/>
              </w:rPr>
              <w:t>Transportation Demand Management (TDM)</w:t>
            </w:r>
          </w:p>
        </w:tc>
        <w:tc>
          <w:tcPr>
            <w:tcW w:w="1832" w:type="pct"/>
            <w:vAlign w:val="center"/>
          </w:tcPr>
          <w:p w14:paraId="6A803ED7"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832" w:type="pct"/>
            <w:vAlign w:val="center"/>
          </w:tcPr>
          <w:p w14:paraId="54F7A0DC"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7026FC" w:rsidRPr="002331FA" w14:paraId="22D4D143" w14:textId="77777777" w:rsidTr="009E576A">
        <w:tc>
          <w:tcPr>
            <w:cnfStyle w:val="001000000000" w:firstRow="0" w:lastRow="0" w:firstColumn="1" w:lastColumn="0" w:oddVBand="0" w:evenVBand="0" w:oddHBand="0" w:evenHBand="0" w:firstRowFirstColumn="0" w:firstRowLastColumn="0" w:lastRowFirstColumn="0" w:lastRowLastColumn="0"/>
            <w:tcW w:w="1335" w:type="pct"/>
            <w:vAlign w:val="center"/>
          </w:tcPr>
          <w:p w14:paraId="31B1BCDF" w14:textId="77777777" w:rsidR="007026FC" w:rsidRPr="007224EF" w:rsidRDefault="007026FC" w:rsidP="009E576A">
            <w:pPr>
              <w:pStyle w:val="Table"/>
              <w:rPr>
                <w:rFonts w:ascii="Times New Roman" w:hAnsi="Times New Roman"/>
                <w:b w:val="0"/>
                <w:bCs/>
              </w:rPr>
            </w:pPr>
            <w:r w:rsidRPr="007224EF">
              <w:rPr>
                <w:rFonts w:ascii="Times New Roman" w:hAnsi="Times New Roman"/>
                <w:b w:val="0"/>
                <w:bCs/>
              </w:rPr>
              <w:t>Parking requirements</w:t>
            </w:r>
          </w:p>
        </w:tc>
        <w:tc>
          <w:tcPr>
            <w:tcW w:w="1832" w:type="pct"/>
            <w:vAlign w:val="center"/>
          </w:tcPr>
          <w:p w14:paraId="589DD62D"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2" w:type="pct"/>
            <w:vAlign w:val="center"/>
          </w:tcPr>
          <w:p w14:paraId="3A2E71E9"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7026FC" w:rsidRPr="002331FA" w14:paraId="6B4E2C14"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pct"/>
            <w:vAlign w:val="center"/>
          </w:tcPr>
          <w:p w14:paraId="596CB41B" w14:textId="2F7A27E2" w:rsidR="007026FC" w:rsidRPr="007224EF" w:rsidRDefault="5FD19EB0" w:rsidP="009E576A">
            <w:pPr>
              <w:pStyle w:val="Table"/>
              <w:rPr>
                <w:rFonts w:ascii="Times New Roman" w:hAnsi="Times New Roman"/>
                <w:b w:val="0"/>
                <w:bCs/>
              </w:rPr>
            </w:pPr>
            <w:r w:rsidRPr="007224EF">
              <w:rPr>
                <w:rFonts w:ascii="Times New Roman" w:hAnsi="Times New Roman"/>
                <w:b w:val="0"/>
                <w:bCs/>
              </w:rPr>
              <w:t>Housing Element</w:t>
            </w:r>
          </w:p>
        </w:tc>
        <w:tc>
          <w:tcPr>
            <w:tcW w:w="1832" w:type="pct"/>
            <w:vAlign w:val="center"/>
          </w:tcPr>
          <w:p w14:paraId="374D426A"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832" w:type="pct"/>
            <w:vAlign w:val="center"/>
          </w:tcPr>
          <w:p w14:paraId="29F9B2D4" w14:textId="77777777" w:rsidR="007026FC" w:rsidRPr="002331FA" w:rsidRDefault="007026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7026FC" w:rsidRPr="002331FA" w14:paraId="3F648029" w14:textId="77777777" w:rsidTr="009E576A">
        <w:tc>
          <w:tcPr>
            <w:cnfStyle w:val="001000000000" w:firstRow="0" w:lastRow="0" w:firstColumn="1" w:lastColumn="0" w:oddVBand="0" w:evenVBand="0" w:oddHBand="0" w:evenHBand="0" w:firstRowFirstColumn="0" w:firstRowLastColumn="0" w:lastRowFirstColumn="0" w:lastRowLastColumn="0"/>
            <w:tcW w:w="1335" w:type="pct"/>
            <w:vAlign w:val="center"/>
          </w:tcPr>
          <w:p w14:paraId="30FDFCE5" w14:textId="77777777" w:rsidR="007026FC" w:rsidRPr="007224EF" w:rsidRDefault="007026FC" w:rsidP="009E576A">
            <w:pPr>
              <w:pStyle w:val="Table"/>
              <w:rPr>
                <w:rFonts w:ascii="Times New Roman" w:hAnsi="Times New Roman"/>
                <w:b w:val="0"/>
                <w:bCs/>
              </w:rPr>
            </w:pPr>
            <w:r w:rsidRPr="007224EF">
              <w:rPr>
                <w:rFonts w:ascii="Times New Roman" w:hAnsi="Times New Roman"/>
                <w:b w:val="0"/>
                <w:bCs/>
              </w:rPr>
              <w:t>Impact fees</w:t>
            </w:r>
          </w:p>
        </w:tc>
        <w:tc>
          <w:tcPr>
            <w:tcW w:w="1832" w:type="pct"/>
            <w:vAlign w:val="center"/>
          </w:tcPr>
          <w:p w14:paraId="75AE31C1"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832" w:type="pct"/>
            <w:vAlign w:val="center"/>
          </w:tcPr>
          <w:p w14:paraId="36B7AC94" w14:textId="77777777" w:rsidR="007026FC" w:rsidRPr="002331FA" w:rsidRDefault="007026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D238CF3" w:rsidRPr="002331FA" w14:paraId="471647B4"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6" w:type="dxa"/>
            <w:vAlign w:val="center"/>
          </w:tcPr>
          <w:p w14:paraId="5BEABF8E" w14:textId="2365C474" w:rsidR="0D238CF3" w:rsidRPr="00EF6B00" w:rsidRDefault="0D238CF3" w:rsidP="00EF6B00">
            <w:pPr>
              <w:pStyle w:val="Table"/>
              <w:rPr>
                <w:rFonts w:ascii="Times New Roman" w:hAnsi="Times New Roman"/>
                <w:b w:val="0"/>
                <w:bCs/>
                <w:i/>
                <w:iCs/>
              </w:rPr>
            </w:pPr>
            <w:r w:rsidRPr="007224EF">
              <w:rPr>
                <w:rFonts w:ascii="Times New Roman" w:hAnsi="Times New Roman"/>
                <w:b w:val="0"/>
                <w:bCs/>
                <w:i/>
                <w:iCs/>
                <w:szCs w:val="22"/>
              </w:rPr>
              <w:t>Add o</w:t>
            </w:r>
            <w:r w:rsidRPr="00EF6B00">
              <w:rPr>
                <w:rFonts w:ascii="Times New Roman" w:hAnsi="Times New Roman"/>
                <w:bCs/>
                <w:i/>
                <w:iCs/>
                <w:szCs w:val="22"/>
              </w:rPr>
              <w:t xml:space="preserve">ther </w:t>
            </w:r>
            <w:proofErr w:type="gramStart"/>
            <w:r w:rsidRPr="00EF6B00">
              <w:rPr>
                <w:rFonts w:ascii="Times New Roman" w:hAnsi="Times New Roman"/>
                <w:bCs/>
                <w:i/>
                <w:iCs/>
                <w:szCs w:val="22"/>
              </w:rPr>
              <w:t>policies</w:t>
            </w:r>
            <w:r w:rsidRPr="007224EF">
              <w:rPr>
                <w:rFonts w:ascii="Times New Roman" w:hAnsi="Times New Roman"/>
                <w:b w:val="0"/>
                <w:bCs/>
                <w:i/>
                <w:iCs/>
                <w:szCs w:val="22"/>
              </w:rPr>
              <w:t>, if</w:t>
            </w:r>
            <w:proofErr w:type="gramEnd"/>
            <w:r w:rsidRPr="007224EF">
              <w:rPr>
                <w:rFonts w:ascii="Times New Roman" w:hAnsi="Times New Roman"/>
                <w:b w:val="0"/>
                <w:bCs/>
                <w:i/>
                <w:iCs/>
                <w:szCs w:val="22"/>
              </w:rPr>
              <w:t xml:space="preserve"> any</w:t>
            </w:r>
          </w:p>
        </w:tc>
        <w:tc>
          <w:tcPr>
            <w:tcW w:w="3424" w:type="dxa"/>
            <w:vAlign w:val="center"/>
          </w:tcPr>
          <w:p w14:paraId="6FC6D427" w14:textId="4945CF04" w:rsidR="0D238CF3" w:rsidRPr="002331FA" w:rsidRDefault="0D238CF3" w:rsidP="00EF6B00">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3424" w:type="dxa"/>
            <w:vAlign w:val="center"/>
          </w:tcPr>
          <w:p w14:paraId="0ED88678" w14:textId="5EA72B58" w:rsidR="0D238CF3" w:rsidRPr="002331FA" w:rsidRDefault="0D238CF3" w:rsidP="00EF6B00">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14:paraId="59285FA3" w14:textId="77777777" w:rsidR="007026FC" w:rsidRPr="002331FA" w:rsidRDefault="007026FC" w:rsidP="00632EED">
      <w:pPr>
        <w:rPr>
          <w:rFonts w:ascii="Times New Roman" w:hAnsi="Times New Roman" w:cs="Times New Roman"/>
        </w:rPr>
      </w:pPr>
    </w:p>
    <w:p w14:paraId="4DE837C5" w14:textId="6A662659" w:rsidR="003C6073" w:rsidRPr="001633B9" w:rsidRDefault="003C6073" w:rsidP="003C6073">
      <w:pPr>
        <w:pStyle w:val="Heading2"/>
        <w:rPr>
          <w:rFonts w:ascii="Times New Roman" w:hAnsi="Times New Roman" w:cs="Times New Roman"/>
          <w:color w:val="2E74B5"/>
          <w:szCs w:val="24"/>
        </w:rPr>
      </w:pPr>
      <w:r w:rsidRPr="001633B9">
        <w:rPr>
          <w:rFonts w:ascii="Times New Roman" w:hAnsi="Times New Roman" w:cs="Times New Roman"/>
          <w:color w:val="2E74B5"/>
          <w:szCs w:val="24"/>
        </w:rPr>
        <w:t>Internal Stakeholder Outreach</w:t>
      </w:r>
    </w:p>
    <w:p w14:paraId="6BDA24D5" w14:textId="75BF16F9" w:rsidR="003C6073" w:rsidRPr="001633B9" w:rsidRDefault="003C6073" w:rsidP="003C6073">
      <w:pPr>
        <w:rPr>
          <w:rFonts w:ascii="Times New Roman" w:hAnsi="Times New Roman" w:cs="Times New Roman"/>
          <w:sz w:val="24"/>
          <w:szCs w:val="24"/>
        </w:rPr>
      </w:pPr>
      <w:r w:rsidRPr="001633B9">
        <w:rPr>
          <w:rFonts w:ascii="Times New Roman" w:hAnsi="Times New Roman" w:cs="Times New Roman"/>
          <w:sz w:val="24"/>
          <w:szCs w:val="24"/>
        </w:rPr>
        <w:t xml:space="preserve">Staff conducted outreach to internal stakeholders, elected officials, and the </w:t>
      </w:r>
      <w:proofErr w:type="gramStart"/>
      <w:r w:rsidRPr="001633B9">
        <w:rPr>
          <w:rFonts w:ascii="Times New Roman" w:hAnsi="Times New Roman" w:cs="Times New Roman"/>
          <w:sz w:val="24"/>
          <w:szCs w:val="24"/>
        </w:rPr>
        <w:t>general public</w:t>
      </w:r>
      <w:proofErr w:type="gramEnd"/>
      <w:r w:rsidRPr="001633B9">
        <w:rPr>
          <w:rFonts w:ascii="Times New Roman" w:hAnsi="Times New Roman" w:cs="Times New Roman"/>
          <w:sz w:val="24"/>
          <w:szCs w:val="24"/>
        </w:rPr>
        <w:t xml:space="preserve"> to identify needs, barriers, and concerns around transitioning to using VMT as the metric for assessing transportation impacts under CEQA. </w:t>
      </w:r>
      <w:r w:rsidRPr="001633B9">
        <w:rPr>
          <w:rFonts w:ascii="Times New Roman" w:hAnsi="Times New Roman" w:cs="Times New Roman"/>
          <w:b/>
          <w:bCs/>
          <w:sz w:val="24"/>
          <w:szCs w:val="24"/>
        </w:rPr>
        <w:t xml:space="preserve">Table 2 </w:t>
      </w:r>
      <w:r w:rsidRPr="001633B9">
        <w:rPr>
          <w:rFonts w:ascii="Times New Roman" w:hAnsi="Times New Roman" w:cs="Times New Roman"/>
          <w:sz w:val="24"/>
          <w:szCs w:val="24"/>
        </w:rPr>
        <w:t>below summarizes the findings of that outreach.</w:t>
      </w:r>
    </w:p>
    <w:p w14:paraId="3EE13B7A" w14:textId="2F088504" w:rsidR="00CC433C" w:rsidRPr="00A563BF" w:rsidRDefault="00CC433C" w:rsidP="00632EED">
      <w:pPr>
        <w:pStyle w:val="TableHeader"/>
        <w:rPr>
          <w:rFonts w:ascii="Times New Roman" w:hAnsi="Times New Roman"/>
          <w:sz w:val="24"/>
          <w:szCs w:val="22"/>
        </w:rPr>
      </w:pPr>
      <w:r w:rsidRPr="00A563BF">
        <w:rPr>
          <w:rFonts w:ascii="Times New Roman" w:hAnsi="Times New Roman"/>
          <w:color w:val="auto"/>
          <w:sz w:val="24"/>
          <w:szCs w:val="22"/>
        </w:rPr>
        <w:t>Table 2: Stakeholder Outreach Summary</w:t>
      </w:r>
    </w:p>
    <w:tbl>
      <w:tblPr>
        <w:tblStyle w:val="GridTable4-Accent5"/>
        <w:tblW w:w="0" w:type="auto"/>
        <w:tblLook w:val="04A0" w:firstRow="1" w:lastRow="0" w:firstColumn="1" w:lastColumn="0" w:noHBand="0" w:noVBand="1"/>
      </w:tblPr>
      <w:tblGrid>
        <w:gridCol w:w="2332"/>
        <w:gridCol w:w="2340"/>
        <w:gridCol w:w="2336"/>
        <w:gridCol w:w="2336"/>
      </w:tblGrid>
      <w:tr w:rsidR="003C6073" w:rsidRPr="002331FA" w14:paraId="7D24443A" w14:textId="77777777" w:rsidTr="009E57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vAlign w:val="center"/>
          </w:tcPr>
          <w:p w14:paraId="003B8123" w14:textId="77777777" w:rsidR="003C6073" w:rsidRPr="002331FA" w:rsidRDefault="003C6073" w:rsidP="009E576A">
            <w:pPr>
              <w:pStyle w:val="TableHeader"/>
              <w:rPr>
                <w:rFonts w:ascii="Times New Roman" w:hAnsi="Times New Roman"/>
                <w:b/>
                <w:bCs w:val="0"/>
              </w:rPr>
            </w:pPr>
            <w:r w:rsidRPr="002331FA">
              <w:rPr>
                <w:rFonts w:ascii="Times New Roman" w:hAnsi="Times New Roman"/>
                <w:b/>
                <w:bCs w:val="0"/>
              </w:rPr>
              <w:t>Stakeholder</w:t>
            </w:r>
          </w:p>
        </w:tc>
        <w:tc>
          <w:tcPr>
            <w:tcW w:w="2340" w:type="dxa"/>
            <w:vAlign w:val="center"/>
          </w:tcPr>
          <w:p w14:paraId="05D5C035" w14:textId="46EF5A08" w:rsidR="003C6073" w:rsidRPr="002331FA" w:rsidRDefault="003C607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Engagement Activities</w:t>
            </w:r>
          </w:p>
        </w:tc>
        <w:tc>
          <w:tcPr>
            <w:tcW w:w="2336" w:type="dxa"/>
            <w:vAlign w:val="center"/>
          </w:tcPr>
          <w:p w14:paraId="743B7656" w14:textId="38680931" w:rsidR="003C6073" w:rsidRPr="002331FA" w:rsidRDefault="003C607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Key Concerns</w:t>
            </w:r>
          </w:p>
        </w:tc>
        <w:tc>
          <w:tcPr>
            <w:tcW w:w="2336" w:type="dxa"/>
            <w:vAlign w:val="center"/>
          </w:tcPr>
          <w:p w14:paraId="2837BB96" w14:textId="28AC7903" w:rsidR="003C6073" w:rsidRPr="002331FA" w:rsidRDefault="003C607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Goals for This Effort</w:t>
            </w:r>
          </w:p>
        </w:tc>
      </w:tr>
      <w:tr w:rsidR="003C6073" w:rsidRPr="002331FA" w14:paraId="0BD3C3BE"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vAlign w:val="center"/>
          </w:tcPr>
          <w:p w14:paraId="735A63FF" w14:textId="77777777" w:rsidR="003C6073" w:rsidRPr="002331FA" w:rsidRDefault="003C6073" w:rsidP="009E576A">
            <w:pPr>
              <w:pStyle w:val="Table"/>
              <w:rPr>
                <w:rFonts w:ascii="Times New Roman" w:hAnsi="Times New Roman"/>
                <w:b w:val="0"/>
              </w:rPr>
            </w:pPr>
            <w:r w:rsidRPr="002331FA">
              <w:rPr>
                <w:rFonts w:ascii="Times New Roman" w:hAnsi="Times New Roman"/>
                <w:b w:val="0"/>
              </w:rPr>
              <w:t>Internal stakeholders, including other departments</w:t>
            </w:r>
          </w:p>
        </w:tc>
        <w:tc>
          <w:tcPr>
            <w:tcW w:w="2340" w:type="dxa"/>
            <w:vAlign w:val="center"/>
          </w:tcPr>
          <w:p w14:paraId="6DBB2273"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3F257683"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1B404640"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C6073" w:rsidRPr="002331FA" w14:paraId="272AFC73" w14:textId="77777777" w:rsidTr="009E576A">
        <w:tc>
          <w:tcPr>
            <w:cnfStyle w:val="001000000000" w:firstRow="0" w:lastRow="0" w:firstColumn="1" w:lastColumn="0" w:oddVBand="0" w:evenVBand="0" w:oddHBand="0" w:evenHBand="0" w:firstRowFirstColumn="0" w:firstRowLastColumn="0" w:lastRowFirstColumn="0" w:lastRowLastColumn="0"/>
            <w:tcW w:w="2332" w:type="dxa"/>
            <w:vAlign w:val="center"/>
          </w:tcPr>
          <w:p w14:paraId="5609163B" w14:textId="77777777" w:rsidR="003C6073" w:rsidRPr="002331FA" w:rsidRDefault="003C6073" w:rsidP="009E576A">
            <w:pPr>
              <w:pStyle w:val="Table"/>
              <w:rPr>
                <w:rFonts w:ascii="Times New Roman" w:hAnsi="Times New Roman"/>
                <w:b w:val="0"/>
              </w:rPr>
            </w:pPr>
            <w:r w:rsidRPr="002331FA">
              <w:rPr>
                <w:rFonts w:ascii="Times New Roman" w:hAnsi="Times New Roman"/>
                <w:b w:val="0"/>
              </w:rPr>
              <w:t>The public, particularly residents, business owners, and landowners/developers</w:t>
            </w:r>
          </w:p>
        </w:tc>
        <w:tc>
          <w:tcPr>
            <w:tcW w:w="2340" w:type="dxa"/>
            <w:vAlign w:val="center"/>
          </w:tcPr>
          <w:p w14:paraId="35A6B6D7"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2336" w:type="dxa"/>
            <w:vAlign w:val="center"/>
          </w:tcPr>
          <w:p w14:paraId="57C1350A"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2336" w:type="dxa"/>
            <w:vAlign w:val="center"/>
          </w:tcPr>
          <w:p w14:paraId="2A1C9FCB"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C6073" w:rsidRPr="002331FA" w14:paraId="55BEB907"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vAlign w:val="center"/>
          </w:tcPr>
          <w:p w14:paraId="3723891E" w14:textId="77777777" w:rsidR="003C6073" w:rsidRPr="002331FA" w:rsidRDefault="003C6073" w:rsidP="009E576A">
            <w:pPr>
              <w:pStyle w:val="Table"/>
              <w:rPr>
                <w:rFonts w:ascii="Times New Roman" w:hAnsi="Times New Roman"/>
                <w:b w:val="0"/>
                <w:bCs/>
              </w:rPr>
            </w:pPr>
            <w:r w:rsidRPr="002331FA">
              <w:rPr>
                <w:rFonts w:ascii="Times New Roman" w:hAnsi="Times New Roman"/>
                <w:b w:val="0"/>
                <w:bCs/>
              </w:rPr>
              <w:t>Planning Commission</w:t>
            </w:r>
          </w:p>
        </w:tc>
        <w:tc>
          <w:tcPr>
            <w:tcW w:w="2340" w:type="dxa"/>
            <w:vAlign w:val="center"/>
          </w:tcPr>
          <w:p w14:paraId="6950065C"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3E10D5AF"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26E26162" w14:textId="77777777" w:rsidR="003C6073" w:rsidRPr="002331FA" w:rsidRDefault="003C607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C6073" w:rsidRPr="002331FA" w14:paraId="4B01DF5D" w14:textId="77777777" w:rsidTr="009E576A">
        <w:tc>
          <w:tcPr>
            <w:cnfStyle w:val="001000000000" w:firstRow="0" w:lastRow="0" w:firstColumn="1" w:lastColumn="0" w:oddVBand="0" w:evenVBand="0" w:oddHBand="0" w:evenHBand="0" w:firstRowFirstColumn="0" w:firstRowLastColumn="0" w:lastRowFirstColumn="0" w:lastRowLastColumn="0"/>
            <w:tcW w:w="2332" w:type="dxa"/>
            <w:vAlign w:val="center"/>
          </w:tcPr>
          <w:p w14:paraId="10CD25E0" w14:textId="77777777" w:rsidR="003C6073" w:rsidRPr="002331FA" w:rsidRDefault="003C6073" w:rsidP="009E576A">
            <w:pPr>
              <w:pStyle w:val="Table"/>
              <w:rPr>
                <w:rFonts w:ascii="Times New Roman" w:hAnsi="Times New Roman"/>
                <w:b w:val="0"/>
                <w:bCs/>
              </w:rPr>
            </w:pPr>
            <w:r w:rsidRPr="002331FA">
              <w:rPr>
                <w:rFonts w:ascii="Times New Roman" w:hAnsi="Times New Roman"/>
                <w:b w:val="0"/>
                <w:bCs/>
              </w:rPr>
              <w:lastRenderedPageBreak/>
              <w:t>City Council/Board of Supervisors</w:t>
            </w:r>
          </w:p>
        </w:tc>
        <w:tc>
          <w:tcPr>
            <w:tcW w:w="2340" w:type="dxa"/>
            <w:vAlign w:val="center"/>
          </w:tcPr>
          <w:p w14:paraId="2932BE2B"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2336" w:type="dxa"/>
            <w:vAlign w:val="center"/>
          </w:tcPr>
          <w:p w14:paraId="1AB64F84"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2336" w:type="dxa"/>
            <w:vAlign w:val="center"/>
          </w:tcPr>
          <w:p w14:paraId="5F1530E6" w14:textId="77777777" w:rsidR="003C6073" w:rsidRPr="002331FA" w:rsidRDefault="003C607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D238CF3" w:rsidRPr="002331FA" w14:paraId="724C05AA" w14:textId="77777777" w:rsidTr="009E57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vAlign w:val="center"/>
          </w:tcPr>
          <w:p w14:paraId="368FF0C5" w14:textId="0D1367C6" w:rsidR="0D238CF3" w:rsidRPr="00EF6B00" w:rsidRDefault="0D238CF3" w:rsidP="00EF6B00">
            <w:pPr>
              <w:pStyle w:val="Table"/>
              <w:rPr>
                <w:rFonts w:ascii="Times New Roman" w:hAnsi="Times New Roman"/>
                <w:b w:val="0"/>
                <w:bCs/>
                <w:i/>
                <w:iCs/>
              </w:rPr>
            </w:pPr>
            <w:r w:rsidRPr="003A3B6C">
              <w:rPr>
                <w:rFonts w:ascii="Times New Roman" w:hAnsi="Times New Roman"/>
                <w:b w:val="0"/>
                <w:i/>
                <w:iCs/>
                <w:szCs w:val="22"/>
              </w:rPr>
              <w:t>Add o</w:t>
            </w:r>
            <w:r w:rsidRPr="00EF6B00">
              <w:rPr>
                <w:rFonts w:ascii="Times New Roman" w:hAnsi="Times New Roman"/>
                <w:bCs/>
                <w:i/>
                <w:iCs/>
                <w:szCs w:val="22"/>
              </w:rPr>
              <w:t xml:space="preserve">ther </w:t>
            </w:r>
            <w:proofErr w:type="gramStart"/>
            <w:r w:rsidRPr="00EF6B00">
              <w:rPr>
                <w:rFonts w:ascii="Times New Roman" w:hAnsi="Times New Roman"/>
                <w:bCs/>
                <w:i/>
                <w:iCs/>
                <w:szCs w:val="22"/>
              </w:rPr>
              <w:t>stakeholders</w:t>
            </w:r>
            <w:r w:rsidRPr="003A3B6C">
              <w:rPr>
                <w:rFonts w:ascii="Times New Roman" w:hAnsi="Times New Roman"/>
                <w:b w:val="0"/>
                <w:i/>
                <w:iCs/>
                <w:szCs w:val="22"/>
              </w:rPr>
              <w:t>, if</w:t>
            </w:r>
            <w:proofErr w:type="gramEnd"/>
            <w:r w:rsidRPr="003A3B6C">
              <w:rPr>
                <w:rFonts w:ascii="Times New Roman" w:hAnsi="Times New Roman"/>
                <w:b w:val="0"/>
                <w:i/>
                <w:iCs/>
                <w:szCs w:val="22"/>
              </w:rPr>
              <w:t xml:space="preserve"> any</w:t>
            </w:r>
          </w:p>
        </w:tc>
        <w:tc>
          <w:tcPr>
            <w:tcW w:w="2340" w:type="dxa"/>
            <w:vAlign w:val="center"/>
          </w:tcPr>
          <w:p w14:paraId="4EF08392" w14:textId="7E336482" w:rsidR="0D238CF3" w:rsidRPr="002331FA" w:rsidRDefault="0D238CF3" w:rsidP="00EF6B00">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6DFDDDAD" w14:textId="1C025C6A" w:rsidR="0D238CF3" w:rsidRPr="002331FA" w:rsidRDefault="0D238CF3" w:rsidP="00EF6B00">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336" w:type="dxa"/>
            <w:vAlign w:val="center"/>
          </w:tcPr>
          <w:p w14:paraId="03E82745" w14:textId="2094D43D" w:rsidR="0D238CF3" w:rsidRPr="002331FA" w:rsidRDefault="0D238CF3" w:rsidP="00EF6B00">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14:paraId="7344983D" w14:textId="6C63EAAF" w:rsidR="00BD2957" w:rsidRPr="001633B9" w:rsidRDefault="00BD2957" w:rsidP="00793C81">
      <w:pPr>
        <w:pStyle w:val="Heading1"/>
      </w:pPr>
      <w:r w:rsidRPr="001633B9">
        <w:t>VMT Metrics</w:t>
      </w:r>
      <w:bookmarkEnd w:id="13"/>
      <w:bookmarkEnd w:id="14"/>
      <w:bookmarkEnd w:id="15"/>
      <w:bookmarkEnd w:id="16"/>
      <w:bookmarkEnd w:id="17"/>
      <w:bookmarkEnd w:id="18"/>
    </w:p>
    <w:p w14:paraId="067E49EB" w14:textId="2749318A" w:rsidR="000C3CFA" w:rsidRPr="001633B9" w:rsidRDefault="77DA4713" w:rsidP="0D238CF3">
      <w:pPr>
        <w:rPr>
          <w:rFonts w:ascii="Times New Roman" w:hAnsi="Times New Roman" w:cs="Times New Roman"/>
          <w:i/>
          <w:iCs/>
          <w:sz w:val="24"/>
          <w:szCs w:val="24"/>
        </w:rPr>
      </w:pPr>
      <w:bookmarkStart w:id="21" w:name="_Toc36667221"/>
      <w:bookmarkStart w:id="22" w:name="_Toc33082718"/>
      <w:bookmarkStart w:id="23" w:name="_Toc36907611"/>
      <w:bookmarkStart w:id="24" w:name="_Toc52901907"/>
      <w:bookmarkStart w:id="25" w:name="_Toc53147960"/>
      <w:bookmarkStart w:id="26" w:name="_Toc63446715"/>
      <w:r w:rsidRPr="001633B9">
        <w:rPr>
          <w:rFonts w:ascii="Times New Roman" w:hAnsi="Times New Roman" w:cs="Times New Roman"/>
          <w:i/>
          <w:iCs/>
          <w:sz w:val="24"/>
          <w:szCs w:val="24"/>
        </w:rPr>
        <w:t xml:space="preserve">Section instructions: Fill in tables and add </w:t>
      </w:r>
      <w:r w:rsidR="762EF6BA" w:rsidRPr="001633B9">
        <w:rPr>
          <w:rFonts w:ascii="Times New Roman" w:hAnsi="Times New Roman" w:cs="Times New Roman"/>
          <w:i/>
          <w:iCs/>
          <w:sz w:val="24"/>
          <w:szCs w:val="24"/>
        </w:rPr>
        <w:t>text</w:t>
      </w:r>
      <w:r w:rsidRPr="001633B9">
        <w:rPr>
          <w:rFonts w:ascii="Times New Roman" w:hAnsi="Times New Roman" w:cs="Times New Roman"/>
          <w:i/>
          <w:iCs/>
          <w:sz w:val="24"/>
          <w:szCs w:val="24"/>
        </w:rPr>
        <w:t xml:space="preserve"> </w:t>
      </w:r>
      <w:r w:rsidR="762EF6BA" w:rsidRPr="001633B9">
        <w:rPr>
          <w:rFonts w:ascii="Times New Roman" w:hAnsi="Times New Roman" w:cs="Times New Roman"/>
          <w:i/>
          <w:iCs/>
          <w:sz w:val="24"/>
          <w:szCs w:val="24"/>
        </w:rPr>
        <w:t xml:space="preserve">in the table or in-line under the “Staff Recommendation” sub-header </w:t>
      </w:r>
      <w:r w:rsidRPr="001633B9">
        <w:rPr>
          <w:rFonts w:ascii="Times New Roman" w:hAnsi="Times New Roman" w:cs="Times New Roman"/>
          <w:i/>
          <w:iCs/>
          <w:sz w:val="24"/>
          <w:szCs w:val="24"/>
        </w:rPr>
        <w:t>to support staff’s recommendations. I</w:t>
      </w:r>
      <w:r w:rsidR="5ECEFC37" w:rsidRPr="001633B9">
        <w:rPr>
          <w:rFonts w:ascii="Times New Roman" w:hAnsi="Times New Roman" w:cs="Times New Roman"/>
          <w:i/>
          <w:iCs/>
          <w:sz w:val="24"/>
          <w:szCs w:val="24"/>
        </w:rPr>
        <w:t>f a VMT estimation tool is available in the county, this should be described in this section as the jurisdiction may decide to rely on the metrics presented in the tool.</w:t>
      </w:r>
    </w:p>
    <w:p w14:paraId="5C65BF97" w14:textId="41A0BEB5" w:rsidR="000C3CFA" w:rsidRPr="001633B9" w:rsidRDefault="008B546D" w:rsidP="0D238CF3">
      <w:pPr>
        <w:rPr>
          <w:rFonts w:ascii="Times New Roman" w:hAnsi="Times New Roman" w:cs="Times New Roman"/>
          <w:i/>
          <w:iCs/>
          <w:sz w:val="24"/>
          <w:szCs w:val="24"/>
        </w:rPr>
      </w:pPr>
      <w:r w:rsidRPr="001633B9">
        <w:rPr>
          <w:rFonts w:ascii="Times New Roman" w:hAnsi="Times New Roman" w:cs="Times New Roman"/>
          <w:i/>
          <w:iCs/>
          <w:sz w:val="24"/>
          <w:szCs w:val="24"/>
        </w:rPr>
        <w:t>OPR guidance</w:t>
      </w:r>
      <w:r w:rsidR="002D2BD2" w:rsidRPr="001633B9">
        <w:rPr>
          <w:rFonts w:ascii="Times New Roman" w:hAnsi="Times New Roman" w:cs="Times New Roman"/>
          <w:i/>
          <w:iCs/>
          <w:sz w:val="24"/>
          <w:szCs w:val="24"/>
        </w:rPr>
        <w:t xml:space="preserve"> </w:t>
      </w:r>
      <w:r w:rsidR="001877A2" w:rsidRPr="001633B9">
        <w:rPr>
          <w:rFonts w:ascii="Times New Roman" w:hAnsi="Times New Roman" w:cs="Times New Roman"/>
          <w:i/>
          <w:iCs/>
          <w:sz w:val="24"/>
          <w:szCs w:val="24"/>
        </w:rPr>
        <w:t xml:space="preserve">should be the primary </w:t>
      </w:r>
      <w:r w:rsidR="00EB2943" w:rsidRPr="001633B9">
        <w:rPr>
          <w:rFonts w:ascii="Times New Roman" w:hAnsi="Times New Roman" w:cs="Times New Roman"/>
          <w:i/>
          <w:iCs/>
          <w:sz w:val="24"/>
          <w:szCs w:val="24"/>
        </w:rPr>
        <w:t xml:space="preserve">resource to define VMT metrics </w:t>
      </w:r>
      <w:r w:rsidR="002D2BD2" w:rsidRPr="001633B9">
        <w:rPr>
          <w:rFonts w:ascii="Times New Roman" w:hAnsi="Times New Roman" w:cs="Times New Roman"/>
          <w:i/>
          <w:iCs/>
          <w:sz w:val="24"/>
          <w:szCs w:val="24"/>
        </w:rPr>
        <w:t xml:space="preserve">for </w:t>
      </w:r>
      <w:r w:rsidR="008D2F73" w:rsidRPr="001633B9">
        <w:rPr>
          <w:rFonts w:ascii="Times New Roman" w:hAnsi="Times New Roman" w:cs="Times New Roman"/>
          <w:i/>
          <w:iCs/>
          <w:sz w:val="24"/>
          <w:szCs w:val="24"/>
        </w:rPr>
        <w:t xml:space="preserve">land uses identified in the OPR </w:t>
      </w:r>
      <w:r w:rsidR="00C31CC3" w:rsidRPr="001633B9">
        <w:rPr>
          <w:rFonts w:ascii="Times New Roman" w:hAnsi="Times New Roman" w:cs="Times New Roman"/>
          <w:i/>
          <w:iCs/>
          <w:sz w:val="24"/>
          <w:szCs w:val="24"/>
        </w:rPr>
        <w:t>technical guidance</w:t>
      </w:r>
      <w:r w:rsidR="000A6336" w:rsidRPr="001633B9">
        <w:rPr>
          <w:rFonts w:ascii="Times New Roman" w:hAnsi="Times New Roman" w:cs="Times New Roman"/>
          <w:i/>
          <w:iCs/>
          <w:sz w:val="24"/>
          <w:szCs w:val="24"/>
        </w:rPr>
        <w:t>,</w:t>
      </w:r>
      <w:r w:rsidRPr="001633B9">
        <w:rPr>
          <w:rFonts w:ascii="Times New Roman" w:hAnsi="Times New Roman" w:cs="Times New Roman"/>
          <w:i/>
          <w:iCs/>
          <w:sz w:val="24"/>
          <w:szCs w:val="24"/>
        </w:rPr>
        <w:t xml:space="preserve"> and </w:t>
      </w:r>
      <w:r w:rsidR="00EB2943" w:rsidRPr="001633B9">
        <w:rPr>
          <w:rFonts w:ascii="Times New Roman" w:hAnsi="Times New Roman" w:cs="Times New Roman"/>
          <w:i/>
          <w:iCs/>
          <w:sz w:val="24"/>
          <w:szCs w:val="24"/>
        </w:rPr>
        <w:t>jurisdictions may choose to define</w:t>
      </w:r>
      <w:r w:rsidRPr="001633B9">
        <w:rPr>
          <w:rFonts w:ascii="Times New Roman" w:hAnsi="Times New Roman" w:cs="Times New Roman"/>
          <w:i/>
          <w:iCs/>
          <w:sz w:val="24"/>
          <w:szCs w:val="24"/>
        </w:rPr>
        <w:t xml:space="preserve"> local</w:t>
      </w:r>
      <w:r w:rsidR="000A6336" w:rsidRPr="001633B9">
        <w:rPr>
          <w:rFonts w:ascii="Times New Roman" w:hAnsi="Times New Roman" w:cs="Times New Roman"/>
          <w:i/>
          <w:iCs/>
          <w:sz w:val="24"/>
          <w:szCs w:val="24"/>
        </w:rPr>
        <w:t xml:space="preserve"> recommendations to fill gaps as necessary.</w:t>
      </w:r>
      <w:r w:rsidRPr="001633B9">
        <w:rPr>
          <w:rFonts w:ascii="Times New Roman" w:hAnsi="Times New Roman" w:cs="Times New Roman"/>
          <w:i/>
          <w:iCs/>
          <w:sz w:val="24"/>
          <w:szCs w:val="24"/>
        </w:rPr>
        <w:t xml:space="preserve"> </w:t>
      </w:r>
      <w:r w:rsidR="5ECEFC37" w:rsidRPr="001633B9">
        <w:rPr>
          <w:rFonts w:ascii="Times New Roman" w:hAnsi="Times New Roman" w:cs="Times New Roman"/>
          <w:i/>
          <w:iCs/>
          <w:sz w:val="24"/>
          <w:szCs w:val="24"/>
        </w:rPr>
        <w:t>I</w:t>
      </w:r>
      <w:r w:rsidR="77DA4713" w:rsidRPr="001633B9">
        <w:rPr>
          <w:rFonts w:ascii="Times New Roman" w:hAnsi="Times New Roman" w:cs="Times New Roman"/>
          <w:i/>
          <w:iCs/>
          <w:sz w:val="24"/>
          <w:szCs w:val="24"/>
        </w:rPr>
        <w:t xml:space="preserve">f the VMT metrics differ from OPR recommendations, </w:t>
      </w:r>
      <w:r w:rsidR="762EF6BA" w:rsidRPr="001633B9">
        <w:rPr>
          <w:rFonts w:ascii="Times New Roman" w:hAnsi="Times New Roman" w:cs="Times New Roman"/>
          <w:i/>
          <w:iCs/>
          <w:sz w:val="24"/>
          <w:szCs w:val="24"/>
        </w:rPr>
        <w:t xml:space="preserve">the rationale </w:t>
      </w:r>
      <w:r w:rsidR="5ECEFC37" w:rsidRPr="001633B9">
        <w:rPr>
          <w:rFonts w:ascii="Times New Roman" w:hAnsi="Times New Roman" w:cs="Times New Roman"/>
          <w:i/>
          <w:iCs/>
          <w:sz w:val="24"/>
          <w:szCs w:val="24"/>
        </w:rPr>
        <w:t xml:space="preserve">for deviating from OPR guidance </w:t>
      </w:r>
      <w:r w:rsidR="762EF6BA" w:rsidRPr="001633B9">
        <w:rPr>
          <w:rFonts w:ascii="Times New Roman" w:hAnsi="Times New Roman" w:cs="Times New Roman"/>
          <w:i/>
          <w:iCs/>
          <w:sz w:val="24"/>
          <w:szCs w:val="24"/>
        </w:rPr>
        <w:t>should include substantial evidence on the relationship to this threshold and the goals of SB 743 and each jurisdiction’s policies.</w:t>
      </w:r>
      <w:r w:rsidR="77DA4713" w:rsidRPr="001633B9">
        <w:rPr>
          <w:rFonts w:ascii="Times New Roman" w:hAnsi="Times New Roman" w:cs="Times New Roman"/>
          <w:i/>
          <w:iCs/>
          <w:sz w:val="24"/>
          <w:szCs w:val="24"/>
        </w:rPr>
        <w:t xml:space="preserve"> </w:t>
      </w:r>
      <w:r w:rsidR="1C348F30" w:rsidRPr="001633B9">
        <w:rPr>
          <w:rFonts w:ascii="Times New Roman" w:hAnsi="Times New Roman" w:cs="Times New Roman"/>
          <w:i/>
          <w:iCs/>
          <w:sz w:val="24"/>
          <w:szCs w:val="24"/>
        </w:rPr>
        <w:t xml:space="preserve">Alternate options are not described in detail in this memo template for brevity </w:t>
      </w:r>
      <w:r w:rsidR="762EF6BA" w:rsidRPr="001633B9">
        <w:rPr>
          <w:rFonts w:ascii="Times New Roman" w:hAnsi="Times New Roman" w:cs="Times New Roman"/>
          <w:i/>
          <w:iCs/>
          <w:sz w:val="24"/>
          <w:szCs w:val="24"/>
        </w:rPr>
        <w:t>purposes but</w:t>
      </w:r>
      <w:r w:rsidR="1C348F30" w:rsidRPr="001633B9">
        <w:rPr>
          <w:rFonts w:ascii="Times New Roman" w:hAnsi="Times New Roman" w:cs="Times New Roman"/>
          <w:i/>
          <w:iCs/>
          <w:sz w:val="24"/>
          <w:szCs w:val="24"/>
        </w:rPr>
        <w:t xml:space="preserve"> will be covered in workshop module and can be reviewed in office hours when support is needed to develop this rationale. </w:t>
      </w:r>
    </w:p>
    <w:bookmarkEnd w:id="19"/>
    <w:bookmarkEnd w:id="20"/>
    <w:bookmarkEnd w:id="21"/>
    <w:bookmarkEnd w:id="22"/>
    <w:bookmarkEnd w:id="23"/>
    <w:bookmarkEnd w:id="24"/>
    <w:bookmarkEnd w:id="25"/>
    <w:bookmarkEnd w:id="26"/>
    <w:p w14:paraId="598A61EE" w14:textId="5D73580F" w:rsidR="00797C13" w:rsidRPr="001633B9" w:rsidRDefault="00797C13" w:rsidP="00797C13">
      <w:pPr>
        <w:pStyle w:val="FakeoutHead3"/>
        <w:rPr>
          <w:rFonts w:ascii="Times New Roman" w:hAnsi="Times New Roman" w:cs="Times New Roman"/>
          <w:color w:val="2E74B5"/>
          <w:sz w:val="24"/>
        </w:rPr>
      </w:pPr>
      <w:r w:rsidRPr="001633B9">
        <w:rPr>
          <w:rFonts w:ascii="Times New Roman" w:hAnsi="Times New Roman" w:cs="Times New Roman"/>
          <w:color w:val="2E74B5"/>
          <w:sz w:val="24"/>
        </w:rPr>
        <w:t>Our jurisdiction has discretion on how to measure VMT.</w:t>
      </w:r>
    </w:p>
    <w:p w14:paraId="39AD6C53" w14:textId="32C1EC7F" w:rsidR="002E056F" w:rsidRPr="001633B9" w:rsidRDefault="4C08660F" w:rsidP="00BD2957">
      <w:pPr>
        <w:rPr>
          <w:rFonts w:ascii="Times New Roman" w:hAnsi="Times New Roman" w:cs="Times New Roman"/>
          <w:sz w:val="24"/>
          <w:szCs w:val="24"/>
        </w:rPr>
      </w:pPr>
      <w:r w:rsidRPr="001633B9">
        <w:rPr>
          <w:rFonts w:ascii="Times New Roman" w:hAnsi="Times New Roman" w:cs="Times New Roman"/>
          <w:sz w:val="24"/>
          <w:szCs w:val="24"/>
        </w:rPr>
        <w:t xml:space="preserve">The first decision facing </w:t>
      </w:r>
      <w:r w:rsidR="2DC0788E" w:rsidRPr="001633B9">
        <w:rPr>
          <w:rFonts w:ascii="Times New Roman" w:hAnsi="Times New Roman" w:cs="Times New Roman"/>
          <w:sz w:val="24"/>
          <w:szCs w:val="24"/>
        </w:rPr>
        <w:t>our jurisdiction</w:t>
      </w:r>
      <w:r w:rsidRPr="001633B9">
        <w:rPr>
          <w:rFonts w:ascii="Times New Roman" w:hAnsi="Times New Roman" w:cs="Times New Roman"/>
          <w:sz w:val="24"/>
          <w:szCs w:val="24"/>
        </w:rPr>
        <w:t xml:space="preserve"> </w:t>
      </w:r>
      <w:proofErr w:type="spellStart"/>
      <w:r w:rsidRPr="001633B9">
        <w:rPr>
          <w:rFonts w:ascii="Times New Roman" w:hAnsi="Times New Roman" w:cs="Times New Roman"/>
          <w:sz w:val="24"/>
          <w:szCs w:val="24"/>
        </w:rPr>
        <w:t>is</w:t>
      </w:r>
      <w:proofErr w:type="spellEnd"/>
      <w:r w:rsidRPr="001633B9">
        <w:rPr>
          <w:rFonts w:ascii="Times New Roman" w:hAnsi="Times New Roman" w:cs="Times New Roman"/>
          <w:sz w:val="24"/>
          <w:szCs w:val="24"/>
        </w:rPr>
        <w:t xml:space="preserve"> which VMT </w:t>
      </w:r>
      <w:r w:rsidRPr="001633B9">
        <w:rPr>
          <w:rFonts w:ascii="Times New Roman" w:hAnsi="Times New Roman" w:cs="Times New Roman"/>
          <w:i/>
          <w:iCs/>
          <w:sz w:val="24"/>
          <w:szCs w:val="24"/>
        </w:rPr>
        <w:t>metric</w:t>
      </w:r>
      <w:r w:rsidR="2DC0788E" w:rsidRPr="001633B9">
        <w:rPr>
          <w:rFonts w:ascii="Times New Roman" w:hAnsi="Times New Roman" w:cs="Times New Roman"/>
          <w:i/>
          <w:iCs/>
          <w:sz w:val="24"/>
          <w:szCs w:val="24"/>
        </w:rPr>
        <w:t>s</w:t>
      </w:r>
      <w:r w:rsidRPr="001633B9">
        <w:rPr>
          <w:rFonts w:ascii="Times New Roman" w:hAnsi="Times New Roman" w:cs="Times New Roman"/>
          <w:i/>
          <w:iCs/>
          <w:sz w:val="24"/>
          <w:szCs w:val="24"/>
        </w:rPr>
        <w:t xml:space="preserve"> </w:t>
      </w:r>
      <w:r w:rsidRPr="001633B9">
        <w:rPr>
          <w:rFonts w:ascii="Times New Roman" w:hAnsi="Times New Roman" w:cs="Times New Roman"/>
          <w:sz w:val="24"/>
          <w:szCs w:val="24"/>
        </w:rPr>
        <w:t xml:space="preserve">to use to express a project’s transportation effects under CEQA. VMT metrics fall into two general categories: </w:t>
      </w:r>
      <w:r w:rsidR="680404DA" w:rsidRPr="001633B9">
        <w:rPr>
          <w:rFonts w:ascii="Times New Roman" w:hAnsi="Times New Roman" w:cs="Times New Roman"/>
          <w:sz w:val="24"/>
          <w:szCs w:val="24"/>
        </w:rPr>
        <w:t>total</w:t>
      </w:r>
      <w:r w:rsidR="59350973" w:rsidRPr="001633B9">
        <w:rPr>
          <w:rFonts w:ascii="Times New Roman" w:hAnsi="Times New Roman" w:cs="Times New Roman"/>
          <w:sz w:val="24"/>
          <w:szCs w:val="24"/>
        </w:rPr>
        <w:t xml:space="preserve"> (or absolute)</w:t>
      </w:r>
      <w:r w:rsidR="680404DA" w:rsidRPr="001633B9">
        <w:rPr>
          <w:rFonts w:ascii="Times New Roman" w:hAnsi="Times New Roman" w:cs="Times New Roman"/>
          <w:sz w:val="24"/>
          <w:szCs w:val="24"/>
        </w:rPr>
        <w:t xml:space="preserve"> </w:t>
      </w:r>
      <w:r w:rsidRPr="001633B9">
        <w:rPr>
          <w:rFonts w:ascii="Times New Roman" w:hAnsi="Times New Roman" w:cs="Times New Roman"/>
          <w:sz w:val="24"/>
          <w:szCs w:val="24"/>
        </w:rPr>
        <w:t xml:space="preserve">VMT and per capita VMT. </w:t>
      </w:r>
      <w:r w:rsidR="78346D86" w:rsidRPr="001633B9">
        <w:rPr>
          <w:rFonts w:ascii="Times New Roman" w:hAnsi="Times New Roman" w:cs="Times New Roman"/>
          <w:sz w:val="24"/>
          <w:szCs w:val="24"/>
        </w:rPr>
        <w:t xml:space="preserve">As described below, OPR recommends the use of </w:t>
      </w:r>
      <w:r w:rsidR="78346D86" w:rsidRPr="001633B9">
        <w:rPr>
          <w:rFonts w:ascii="Times New Roman" w:hAnsi="Times New Roman" w:cs="Times New Roman"/>
          <w:b/>
          <w:bCs/>
          <w:sz w:val="24"/>
          <w:szCs w:val="24"/>
        </w:rPr>
        <w:t xml:space="preserve">per capita </w:t>
      </w:r>
      <w:r w:rsidR="78346D86" w:rsidRPr="001633B9">
        <w:rPr>
          <w:rFonts w:ascii="Times New Roman" w:hAnsi="Times New Roman" w:cs="Times New Roman"/>
          <w:sz w:val="24"/>
          <w:szCs w:val="24"/>
        </w:rPr>
        <w:t xml:space="preserve">metrics for office and residential land use, and the </w:t>
      </w:r>
      <w:r w:rsidR="78346D86" w:rsidRPr="001633B9">
        <w:rPr>
          <w:rFonts w:ascii="Times New Roman" w:hAnsi="Times New Roman" w:cs="Times New Roman"/>
          <w:b/>
          <w:bCs/>
          <w:sz w:val="24"/>
          <w:szCs w:val="24"/>
        </w:rPr>
        <w:t xml:space="preserve">project’s effect on total VMT </w:t>
      </w:r>
      <w:r w:rsidR="78346D86" w:rsidRPr="001633B9">
        <w:rPr>
          <w:rFonts w:ascii="Times New Roman" w:hAnsi="Times New Roman" w:cs="Times New Roman"/>
          <w:sz w:val="24"/>
          <w:szCs w:val="24"/>
        </w:rPr>
        <w:t>for retail land use.</w:t>
      </w:r>
    </w:p>
    <w:p w14:paraId="4810A0B5" w14:textId="2725DB11" w:rsidR="0D238CF3" w:rsidRPr="000D1498" w:rsidRDefault="0D238CF3" w:rsidP="000D1498">
      <w:pPr>
        <w:pStyle w:val="Heading2"/>
        <w:rPr>
          <w:rFonts w:ascii="Times New Roman" w:hAnsi="Times New Roman" w:cs="Times New Roman"/>
          <w:sz w:val="24"/>
          <w:szCs w:val="24"/>
        </w:rPr>
      </w:pPr>
      <w:r w:rsidRPr="000D1498">
        <w:rPr>
          <w:rFonts w:ascii="Times New Roman" w:hAnsi="Times New Roman" w:cs="Times New Roman"/>
          <w:sz w:val="24"/>
          <w:szCs w:val="24"/>
        </w:rPr>
        <w:t>Per Capita VMT</w:t>
      </w:r>
    </w:p>
    <w:p w14:paraId="45C56DCF" w14:textId="6AAF99C3" w:rsidR="00BD2957" w:rsidRPr="001633B9" w:rsidRDefault="4C08660F" w:rsidP="00BD2957">
      <w:pPr>
        <w:rPr>
          <w:rFonts w:ascii="Times New Roman" w:hAnsi="Times New Roman" w:cs="Times New Roman"/>
          <w:sz w:val="24"/>
          <w:szCs w:val="24"/>
        </w:rPr>
      </w:pPr>
      <w:r w:rsidRPr="001633B9">
        <w:rPr>
          <w:rFonts w:ascii="Times New Roman" w:hAnsi="Times New Roman" w:cs="Times New Roman"/>
          <w:sz w:val="24"/>
          <w:szCs w:val="24"/>
        </w:rPr>
        <w:t>Per capita VMT is also referred to as an efficiency metric, as it does not vary directly with project size</w:t>
      </w:r>
      <w:r w:rsidR="091D58F2" w:rsidRPr="001633B9">
        <w:rPr>
          <w:rFonts w:ascii="Times New Roman" w:hAnsi="Times New Roman" w:cs="Times New Roman"/>
          <w:sz w:val="24"/>
          <w:szCs w:val="24"/>
        </w:rPr>
        <w:t xml:space="preserve"> but rather measures the efficiency of the project’s location</w:t>
      </w:r>
      <w:r w:rsidRPr="001633B9">
        <w:rPr>
          <w:rFonts w:ascii="Times New Roman" w:hAnsi="Times New Roman" w:cs="Times New Roman"/>
          <w:sz w:val="24"/>
          <w:szCs w:val="24"/>
        </w:rPr>
        <w:t xml:space="preserve">. </w:t>
      </w:r>
      <w:r w:rsidR="091D58F2" w:rsidRPr="001633B9">
        <w:rPr>
          <w:rFonts w:ascii="Times New Roman" w:hAnsi="Times New Roman" w:cs="Times New Roman"/>
          <w:sz w:val="24"/>
          <w:szCs w:val="24"/>
        </w:rPr>
        <w:t xml:space="preserve">For </w:t>
      </w:r>
      <w:r w:rsidRPr="001633B9">
        <w:rPr>
          <w:rFonts w:ascii="Times New Roman" w:hAnsi="Times New Roman" w:cs="Times New Roman"/>
          <w:sz w:val="24"/>
          <w:szCs w:val="24"/>
        </w:rPr>
        <w:t xml:space="preserve">example, if a project generates 100 daily trips at an average of five miles per trip, the </w:t>
      </w:r>
      <w:r w:rsidRPr="001633B9">
        <w:rPr>
          <w:rFonts w:ascii="Times New Roman" w:hAnsi="Times New Roman" w:cs="Times New Roman"/>
          <w:i/>
          <w:iCs/>
          <w:sz w:val="24"/>
          <w:szCs w:val="24"/>
        </w:rPr>
        <w:t xml:space="preserve">absolute </w:t>
      </w:r>
      <w:r w:rsidRPr="001633B9">
        <w:rPr>
          <w:rFonts w:ascii="Times New Roman" w:hAnsi="Times New Roman" w:cs="Times New Roman"/>
          <w:sz w:val="24"/>
          <w:szCs w:val="24"/>
        </w:rPr>
        <w:t xml:space="preserve">project generated VMT is 500 vehicle miles per day. If that project is a small office employing 25 people, the per capita VMT is 20 VMT per employee (a per capita or VMT efficiency metric). </w:t>
      </w:r>
      <w:r w:rsidR="091D58F2" w:rsidRPr="001633B9">
        <w:rPr>
          <w:rFonts w:ascii="Times New Roman" w:hAnsi="Times New Roman" w:cs="Times New Roman"/>
          <w:sz w:val="24"/>
          <w:szCs w:val="24"/>
        </w:rPr>
        <w:t>An office in the same location with twice as many workers would generate twice the absolute project generated VMT (200 daily trips X 5 vehicles per trip = 1,000 vehicle miles per day) but the same amount of per capita VMT per day (1</w:t>
      </w:r>
      <w:r w:rsidR="2215817F" w:rsidRPr="001633B9">
        <w:rPr>
          <w:rFonts w:ascii="Times New Roman" w:hAnsi="Times New Roman" w:cs="Times New Roman"/>
          <w:sz w:val="24"/>
          <w:szCs w:val="24"/>
        </w:rPr>
        <w:t>,</w:t>
      </w:r>
      <w:r w:rsidR="091D58F2" w:rsidRPr="001633B9">
        <w:rPr>
          <w:rFonts w:ascii="Times New Roman" w:hAnsi="Times New Roman" w:cs="Times New Roman"/>
          <w:sz w:val="24"/>
          <w:szCs w:val="24"/>
        </w:rPr>
        <w:t xml:space="preserve">000 vehicle miles traveled / 50 people = 20 VMT per employee). </w:t>
      </w:r>
      <w:r w:rsidR="77DA4713" w:rsidRPr="001633B9">
        <w:rPr>
          <w:rFonts w:ascii="Times New Roman" w:hAnsi="Times New Roman" w:cs="Times New Roman"/>
          <w:sz w:val="24"/>
          <w:szCs w:val="24"/>
        </w:rPr>
        <w:t xml:space="preserve">OPR notes that the </w:t>
      </w:r>
      <w:r w:rsidR="78346D86" w:rsidRPr="001633B9">
        <w:rPr>
          <w:rFonts w:ascii="Times New Roman" w:hAnsi="Times New Roman" w:cs="Times New Roman"/>
          <w:sz w:val="24"/>
          <w:szCs w:val="24"/>
        </w:rPr>
        <w:t xml:space="preserve">per capita metric better </w:t>
      </w:r>
      <w:r w:rsidR="77DA4713" w:rsidRPr="001633B9">
        <w:rPr>
          <w:rFonts w:ascii="Times New Roman" w:hAnsi="Times New Roman" w:cs="Times New Roman"/>
          <w:sz w:val="24"/>
          <w:szCs w:val="24"/>
        </w:rPr>
        <w:t xml:space="preserve">addresses </w:t>
      </w:r>
      <w:r w:rsidR="78346D86" w:rsidRPr="001633B9">
        <w:rPr>
          <w:rFonts w:ascii="Times New Roman" w:hAnsi="Times New Roman" w:cs="Times New Roman"/>
          <w:sz w:val="24"/>
          <w:szCs w:val="24"/>
        </w:rPr>
        <w:t xml:space="preserve">the intent of SB 743 </w:t>
      </w:r>
      <w:r w:rsidR="77DA4713" w:rsidRPr="001633B9">
        <w:rPr>
          <w:rFonts w:ascii="Times New Roman" w:hAnsi="Times New Roman" w:cs="Times New Roman"/>
          <w:sz w:val="24"/>
          <w:szCs w:val="24"/>
        </w:rPr>
        <w:t xml:space="preserve">than total VMT for office and residential land uses </w:t>
      </w:r>
      <w:r w:rsidR="78346D86" w:rsidRPr="001633B9">
        <w:rPr>
          <w:rFonts w:ascii="Times New Roman" w:hAnsi="Times New Roman" w:cs="Times New Roman"/>
          <w:sz w:val="24"/>
          <w:szCs w:val="24"/>
        </w:rPr>
        <w:t>by prioritiz</w:t>
      </w:r>
      <w:r w:rsidR="77DA4713" w:rsidRPr="001633B9">
        <w:rPr>
          <w:rFonts w:ascii="Times New Roman" w:hAnsi="Times New Roman" w:cs="Times New Roman"/>
          <w:sz w:val="24"/>
          <w:szCs w:val="24"/>
        </w:rPr>
        <w:t>ing</w:t>
      </w:r>
      <w:r w:rsidR="78346D86" w:rsidRPr="001633B9">
        <w:rPr>
          <w:rFonts w:ascii="Times New Roman" w:hAnsi="Times New Roman" w:cs="Times New Roman"/>
          <w:sz w:val="24"/>
          <w:szCs w:val="24"/>
        </w:rPr>
        <w:t xml:space="preserve"> efficient locations.</w:t>
      </w:r>
    </w:p>
    <w:p w14:paraId="1484448D" w14:textId="004AD1EF" w:rsidR="0D238CF3" w:rsidRPr="000D1498" w:rsidRDefault="0D238CF3" w:rsidP="000D1498">
      <w:pPr>
        <w:pStyle w:val="Heading2"/>
        <w:rPr>
          <w:rFonts w:ascii="Times New Roman" w:hAnsi="Times New Roman" w:cs="Times New Roman"/>
          <w:sz w:val="24"/>
          <w:szCs w:val="24"/>
        </w:rPr>
      </w:pPr>
      <w:r w:rsidRPr="000D1498">
        <w:rPr>
          <w:rFonts w:ascii="Times New Roman" w:hAnsi="Times New Roman" w:cs="Times New Roman"/>
          <w:sz w:val="24"/>
          <w:szCs w:val="24"/>
        </w:rPr>
        <w:t>Total Overall Effect on VMT</w:t>
      </w:r>
    </w:p>
    <w:p w14:paraId="52DDDF15" w14:textId="703267D8" w:rsidR="00EF2586" w:rsidRPr="001633B9" w:rsidRDefault="008A398C" w:rsidP="00BD2957">
      <w:pPr>
        <w:rPr>
          <w:rFonts w:ascii="Times New Roman" w:hAnsi="Times New Roman" w:cs="Times New Roman"/>
          <w:sz w:val="24"/>
          <w:szCs w:val="24"/>
        </w:rPr>
      </w:pPr>
      <w:r w:rsidRPr="001633B9">
        <w:rPr>
          <w:rFonts w:ascii="Times New Roman" w:hAnsi="Times New Roman" w:cs="Times New Roman"/>
          <w:sz w:val="24"/>
          <w:szCs w:val="24"/>
        </w:rPr>
        <w:t xml:space="preserve">Rather than focusing solely on VMT to and from the project, </w:t>
      </w:r>
      <w:r w:rsidR="000C3CFA" w:rsidRPr="001633B9">
        <w:rPr>
          <w:rFonts w:ascii="Times New Roman" w:hAnsi="Times New Roman" w:cs="Times New Roman"/>
          <w:sz w:val="24"/>
          <w:szCs w:val="24"/>
        </w:rPr>
        <w:t xml:space="preserve">a project’s total overall effect on VMT </w:t>
      </w:r>
      <w:r w:rsidRPr="001633B9">
        <w:rPr>
          <w:rFonts w:ascii="Times New Roman" w:hAnsi="Times New Roman" w:cs="Times New Roman"/>
          <w:sz w:val="24"/>
          <w:szCs w:val="24"/>
        </w:rPr>
        <w:t xml:space="preserve">takes into consideration how travel patterns within a given area (typically the project’s sphere of influence) may change once it is completed. </w:t>
      </w:r>
      <w:r w:rsidR="00DA5C19" w:rsidRPr="001633B9">
        <w:rPr>
          <w:rFonts w:ascii="Times New Roman" w:hAnsi="Times New Roman" w:cs="Times New Roman"/>
          <w:sz w:val="24"/>
          <w:szCs w:val="24"/>
        </w:rPr>
        <w:t xml:space="preserve">An often-cited example of how a project can affect VMT is the addition of a grocery store in a food desert. Residents of a neighborhood without a grocery store </w:t>
      </w:r>
      <w:r w:rsidR="00AD18D2" w:rsidRPr="001633B9">
        <w:rPr>
          <w:rFonts w:ascii="Times New Roman" w:hAnsi="Times New Roman" w:cs="Times New Roman"/>
          <w:sz w:val="24"/>
          <w:szCs w:val="24"/>
        </w:rPr>
        <w:t>must</w:t>
      </w:r>
      <w:r w:rsidR="00DA5C19" w:rsidRPr="001633B9">
        <w:rPr>
          <w:rFonts w:ascii="Times New Roman" w:hAnsi="Times New Roman" w:cs="Times New Roman"/>
          <w:sz w:val="24"/>
          <w:szCs w:val="24"/>
        </w:rPr>
        <w:t xml:space="preserve"> travel a great distance to an existing grocery store. Adding the grocery store to that neighborhood will shorten many of the grocery shopping trips and reduce </w:t>
      </w:r>
      <w:r w:rsidR="00DA5C19" w:rsidRPr="001633B9">
        <w:rPr>
          <w:rFonts w:ascii="Times New Roman" w:hAnsi="Times New Roman" w:cs="Times New Roman"/>
          <w:sz w:val="24"/>
          <w:szCs w:val="24"/>
        </w:rPr>
        <w:lastRenderedPageBreak/>
        <w:t xml:space="preserve">the VMT to/from the neighborhood. While the new store itself will “generate” many daily trips, in that there will be many cars coming in and out of the store’s driveway, it will generally attract those trips </w:t>
      </w:r>
      <w:r w:rsidR="00DA5C19" w:rsidRPr="001633B9">
        <w:rPr>
          <w:rFonts w:ascii="Times New Roman" w:hAnsi="Times New Roman" w:cs="Times New Roman"/>
          <w:i/>
          <w:sz w:val="24"/>
          <w:szCs w:val="24"/>
        </w:rPr>
        <w:t xml:space="preserve">away </w:t>
      </w:r>
      <w:r w:rsidR="00DA5C19" w:rsidRPr="001633B9">
        <w:rPr>
          <w:rFonts w:ascii="Times New Roman" w:hAnsi="Times New Roman" w:cs="Times New Roman"/>
          <w:sz w:val="24"/>
          <w:szCs w:val="24"/>
        </w:rPr>
        <w:t xml:space="preserve">from other grocery stores located farther away. If the VMT </w:t>
      </w:r>
      <w:r w:rsidR="00EB49B6" w:rsidRPr="001633B9">
        <w:rPr>
          <w:rFonts w:ascii="Times New Roman" w:hAnsi="Times New Roman" w:cs="Times New Roman"/>
          <w:sz w:val="24"/>
          <w:szCs w:val="24"/>
        </w:rPr>
        <w:t>with</w:t>
      </w:r>
      <w:r w:rsidR="00DA5C19" w:rsidRPr="001633B9">
        <w:rPr>
          <w:rFonts w:ascii="Times New Roman" w:hAnsi="Times New Roman" w:cs="Times New Roman"/>
          <w:sz w:val="24"/>
          <w:szCs w:val="24"/>
        </w:rPr>
        <w:t xml:space="preserve">in </w:t>
      </w:r>
      <w:r w:rsidR="00EB49B6" w:rsidRPr="001633B9">
        <w:rPr>
          <w:rFonts w:ascii="Times New Roman" w:hAnsi="Times New Roman" w:cs="Times New Roman"/>
          <w:sz w:val="24"/>
          <w:szCs w:val="24"/>
        </w:rPr>
        <w:t xml:space="preserve">a city or region </w:t>
      </w:r>
      <w:r w:rsidR="00DA5C19" w:rsidRPr="001633B9">
        <w:rPr>
          <w:rFonts w:ascii="Times New Roman" w:hAnsi="Times New Roman" w:cs="Times New Roman"/>
          <w:sz w:val="24"/>
          <w:szCs w:val="24"/>
        </w:rPr>
        <w:t>served by all the local grocery stores were to be assessed, it is likely that the total amount of driving in that area will have decreased rather than increased.</w:t>
      </w:r>
    </w:p>
    <w:p w14:paraId="3934C55E" w14:textId="36B2883C" w:rsidR="00DC4D5E" w:rsidRPr="001633B9" w:rsidRDefault="00DC4D5E" w:rsidP="00BD2957">
      <w:pPr>
        <w:rPr>
          <w:rFonts w:ascii="Times New Roman" w:hAnsi="Times New Roman" w:cs="Times New Roman"/>
          <w:sz w:val="24"/>
          <w:szCs w:val="24"/>
        </w:rPr>
      </w:pPr>
      <w:r w:rsidRPr="001633B9">
        <w:rPr>
          <w:rFonts w:ascii="Times New Roman" w:hAnsi="Times New Roman" w:cs="Times New Roman"/>
          <w:sz w:val="24"/>
          <w:szCs w:val="24"/>
        </w:rPr>
        <w:t xml:space="preserve">Regardless of the metric used for the </w:t>
      </w:r>
      <w:r w:rsidR="00CF5D21" w:rsidRPr="001633B9">
        <w:rPr>
          <w:rFonts w:ascii="Times New Roman" w:hAnsi="Times New Roman" w:cs="Times New Roman"/>
          <w:sz w:val="24"/>
          <w:szCs w:val="24"/>
        </w:rPr>
        <w:t>CEQA T</w:t>
      </w:r>
      <w:r w:rsidRPr="001633B9">
        <w:rPr>
          <w:rFonts w:ascii="Times New Roman" w:hAnsi="Times New Roman" w:cs="Times New Roman"/>
          <w:sz w:val="24"/>
          <w:szCs w:val="24"/>
        </w:rPr>
        <w:t xml:space="preserve">ransportation impact analysis, total </w:t>
      </w:r>
      <w:proofErr w:type="gramStart"/>
      <w:r w:rsidRPr="001633B9">
        <w:rPr>
          <w:rFonts w:ascii="Times New Roman" w:hAnsi="Times New Roman" w:cs="Times New Roman"/>
          <w:sz w:val="24"/>
          <w:szCs w:val="24"/>
        </w:rPr>
        <w:t>project-generated</w:t>
      </w:r>
      <w:proofErr w:type="gramEnd"/>
      <w:r w:rsidRPr="001633B9">
        <w:rPr>
          <w:rFonts w:ascii="Times New Roman" w:hAnsi="Times New Roman" w:cs="Times New Roman"/>
          <w:sz w:val="24"/>
          <w:szCs w:val="24"/>
        </w:rPr>
        <w:t xml:space="preserve"> VMT and total VMT on local roadways is typically used in the Greenhouse Gas and Air Quality CEQA topic areas.</w:t>
      </w:r>
    </w:p>
    <w:p w14:paraId="1D080FFB" w14:textId="49766CA7" w:rsidR="000C3CFA" w:rsidRPr="001633B9" w:rsidRDefault="000C3CFA" w:rsidP="00DB3599">
      <w:pPr>
        <w:pStyle w:val="Heading2"/>
        <w:rPr>
          <w:rFonts w:ascii="Times New Roman" w:hAnsi="Times New Roman" w:cs="Times New Roman"/>
          <w:color w:val="2E74B5"/>
          <w:szCs w:val="24"/>
        </w:rPr>
      </w:pPr>
      <w:r w:rsidRPr="001633B9">
        <w:rPr>
          <w:rFonts w:ascii="Times New Roman" w:hAnsi="Times New Roman" w:cs="Times New Roman"/>
          <w:color w:val="2E74B5"/>
          <w:szCs w:val="24"/>
        </w:rPr>
        <w:t>Staff Recommendations</w:t>
      </w:r>
    </w:p>
    <w:p w14:paraId="4B026A45" w14:textId="7A212E53" w:rsidR="00F936BA" w:rsidRPr="00877922" w:rsidRDefault="00EF2586" w:rsidP="00BD2957">
      <w:pPr>
        <w:rPr>
          <w:rFonts w:ascii="Times New Roman" w:hAnsi="Times New Roman" w:cs="Times New Roman"/>
          <w:sz w:val="24"/>
          <w:szCs w:val="24"/>
        </w:rPr>
      </w:pPr>
      <w:r w:rsidRPr="001633B9">
        <w:rPr>
          <w:rFonts w:ascii="Times New Roman" w:hAnsi="Times New Roman" w:cs="Times New Roman"/>
          <w:sz w:val="24"/>
          <w:szCs w:val="24"/>
        </w:rPr>
        <w:t xml:space="preserve">OPR recommends the use of </w:t>
      </w:r>
      <w:r w:rsidRPr="001633B9">
        <w:rPr>
          <w:rFonts w:ascii="Times New Roman" w:hAnsi="Times New Roman" w:cs="Times New Roman"/>
          <w:b/>
          <w:bCs/>
          <w:sz w:val="24"/>
          <w:szCs w:val="24"/>
        </w:rPr>
        <w:t xml:space="preserve">per capita </w:t>
      </w:r>
      <w:r w:rsidRPr="001633B9">
        <w:rPr>
          <w:rFonts w:ascii="Times New Roman" w:hAnsi="Times New Roman" w:cs="Times New Roman"/>
          <w:sz w:val="24"/>
          <w:szCs w:val="24"/>
        </w:rPr>
        <w:t xml:space="preserve">metrics for office and residential land use, and the </w:t>
      </w:r>
      <w:r w:rsidRPr="001633B9">
        <w:rPr>
          <w:rFonts w:ascii="Times New Roman" w:hAnsi="Times New Roman" w:cs="Times New Roman"/>
          <w:b/>
          <w:bCs/>
          <w:sz w:val="24"/>
          <w:szCs w:val="24"/>
        </w:rPr>
        <w:t xml:space="preserve">project’s effect on total VMT </w:t>
      </w:r>
      <w:r w:rsidRPr="001633B9">
        <w:rPr>
          <w:rFonts w:ascii="Times New Roman" w:hAnsi="Times New Roman" w:cs="Times New Roman"/>
          <w:sz w:val="24"/>
          <w:szCs w:val="24"/>
        </w:rPr>
        <w:t>for retail land use</w:t>
      </w:r>
      <w:r w:rsidR="00797C13" w:rsidRPr="001633B9">
        <w:rPr>
          <w:rFonts w:ascii="Times New Roman" w:hAnsi="Times New Roman" w:cs="Times New Roman"/>
          <w:sz w:val="24"/>
          <w:szCs w:val="24"/>
        </w:rPr>
        <w:t xml:space="preserve"> but does not provide </w:t>
      </w:r>
      <w:r w:rsidR="00D55E7E" w:rsidRPr="001633B9">
        <w:rPr>
          <w:rFonts w:ascii="Times New Roman" w:hAnsi="Times New Roman" w:cs="Times New Roman"/>
          <w:sz w:val="24"/>
          <w:szCs w:val="24"/>
        </w:rPr>
        <w:t>guidance</w:t>
      </w:r>
      <w:r w:rsidR="00797C13" w:rsidRPr="001633B9">
        <w:rPr>
          <w:rFonts w:ascii="Times New Roman" w:hAnsi="Times New Roman" w:cs="Times New Roman"/>
          <w:sz w:val="24"/>
          <w:szCs w:val="24"/>
        </w:rPr>
        <w:t xml:space="preserve"> on other land uses</w:t>
      </w:r>
      <w:r w:rsidRPr="001633B9">
        <w:rPr>
          <w:rFonts w:ascii="Times New Roman" w:hAnsi="Times New Roman" w:cs="Times New Roman"/>
          <w:sz w:val="24"/>
          <w:szCs w:val="24"/>
        </w:rPr>
        <w:t>.</w:t>
      </w:r>
      <w:r w:rsidR="00387AC8" w:rsidRPr="001633B9">
        <w:rPr>
          <w:rFonts w:ascii="Times New Roman" w:hAnsi="Times New Roman" w:cs="Times New Roman"/>
          <w:sz w:val="24"/>
          <w:szCs w:val="24"/>
        </w:rPr>
        <w:t xml:space="preserve"> </w:t>
      </w:r>
      <w:r w:rsidRPr="001633B9">
        <w:rPr>
          <w:rFonts w:ascii="Times New Roman" w:hAnsi="Times New Roman" w:cs="Times New Roman"/>
          <w:b/>
          <w:bCs/>
          <w:sz w:val="24"/>
          <w:szCs w:val="24"/>
        </w:rPr>
        <w:t>Table 3</w:t>
      </w:r>
      <w:r w:rsidRPr="001633B9">
        <w:rPr>
          <w:rFonts w:ascii="Times New Roman" w:hAnsi="Times New Roman" w:cs="Times New Roman"/>
          <w:sz w:val="24"/>
          <w:szCs w:val="24"/>
        </w:rPr>
        <w:t xml:space="preserve"> below summarizes staff’s initial recommendations where they differ from OPR guidance. </w:t>
      </w:r>
    </w:p>
    <w:tbl>
      <w:tblPr>
        <w:tblStyle w:val="FPTable19"/>
        <w:tblW w:w="5000" w:type="pct"/>
        <w:tblLook w:val="04A0" w:firstRow="1" w:lastRow="0" w:firstColumn="1" w:lastColumn="0" w:noHBand="0" w:noVBand="1"/>
      </w:tblPr>
      <w:tblGrid>
        <w:gridCol w:w="9360"/>
      </w:tblGrid>
      <w:tr w:rsidR="00BD2957" w:rsidRPr="002331FA" w14:paraId="12714727" w14:textId="77777777" w:rsidTr="008779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tcPr>
          <w:p w14:paraId="5F8C777F" w14:textId="18EB373C" w:rsidR="00BD2957" w:rsidRPr="00A563BF" w:rsidRDefault="00BD2957" w:rsidP="00387AC8">
            <w:pPr>
              <w:pStyle w:val="TableHeader"/>
              <w:rPr>
                <w:rFonts w:ascii="Times New Roman" w:hAnsi="Times New Roman"/>
                <w:color w:val="auto"/>
                <w:sz w:val="24"/>
                <w:szCs w:val="22"/>
              </w:rPr>
            </w:pPr>
            <w:bookmarkStart w:id="27" w:name="_Toc33083695"/>
            <w:bookmarkStart w:id="28" w:name="_Toc33086022"/>
            <w:bookmarkStart w:id="29" w:name="_Toc33086047"/>
            <w:bookmarkStart w:id="30" w:name="_Toc63446802"/>
            <w:r w:rsidRPr="00A563BF">
              <w:rPr>
                <w:rFonts w:ascii="Times New Roman" w:hAnsi="Times New Roman"/>
                <w:color w:val="auto"/>
                <w:sz w:val="24"/>
                <w:szCs w:val="22"/>
              </w:rPr>
              <w:t xml:space="preserve">Table </w:t>
            </w:r>
            <w:r w:rsidR="00CC433C" w:rsidRPr="00A563BF">
              <w:rPr>
                <w:rFonts w:ascii="Times New Roman" w:hAnsi="Times New Roman"/>
                <w:color w:val="auto"/>
                <w:sz w:val="24"/>
                <w:szCs w:val="22"/>
              </w:rPr>
              <w:t>3</w:t>
            </w:r>
            <w:r w:rsidRPr="00A563BF">
              <w:rPr>
                <w:rFonts w:ascii="Times New Roman" w:hAnsi="Times New Roman"/>
                <w:color w:val="auto"/>
                <w:sz w:val="24"/>
                <w:szCs w:val="22"/>
              </w:rPr>
              <w:t>: Summary of Common VMT Metrics</w:t>
            </w:r>
            <w:bookmarkEnd w:id="27"/>
            <w:bookmarkEnd w:id="28"/>
            <w:bookmarkEnd w:id="29"/>
            <w:bookmarkEnd w:id="30"/>
          </w:p>
          <w:tbl>
            <w:tblPr>
              <w:tblStyle w:val="GridTable4-Accent5"/>
              <w:tblW w:w="0" w:type="auto"/>
              <w:tblLook w:val="04A0" w:firstRow="1" w:lastRow="0" w:firstColumn="1" w:lastColumn="0" w:noHBand="0" w:noVBand="1"/>
            </w:tblPr>
            <w:tblGrid>
              <w:gridCol w:w="1986"/>
              <w:gridCol w:w="3978"/>
              <w:gridCol w:w="2179"/>
              <w:gridCol w:w="1121"/>
            </w:tblGrid>
            <w:tr w:rsidR="00EF2586" w:rsidRPr="002331FA" w14:paraId="793BEB9D" w14:textId="77777777" w:rsidTr="008779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bottom"/>
                </w:tcPr>
                <w:p w14:paraId="2CD7E12A" w14:textId="04DCC9C4" w:rsidR="00EF2586" w:rsidRPr="002331FA" w:rsidRDefault="00EF2586" w:rsidP="00877922">
                  <w:pPr>
                    <w:pStyle w:val="TableHeader"/>
                    <w:rPr>
                      <w:rFonts w:ascii="Times New Roman" w:hAnsi="Times New Roman"/>
                      <w:b/>
                      <w:bCs w:val="0"/>
                    </w:rPr>
                  </w:pPr>
                  <w:r w:rsidRPr="002331FA">
                    <w:rPr>
                      <w:rFonts w:ascii="Times New Roman" w:hAnsi="Times New Roman"/>
                      <w:b/>
                      <w:bCs w:val="0"/>
                    </w:rPr>
                    <w:t>Project Type</w:t>
                  </w:r>
                </w:p>
              </w:tc>
              <w:tc>
                <w:tcPr>
                  <w:tcW w:w="0" w:type="auto"/>
                  <w:vAlign w:val="bottom"/>
                </w:tcPr>
                <w:p w14:paraId="70E5D55B" w14:textId="3D6708BE" w:rsidR="00EF2586" w:rsidRPr="002331FA" w:rsidRDefault="00EF2586" w:rsidP="00877922">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OPR Recommended Metric</w:t>
                  </w:r>
                </w:p>
              </w:tc>
              <w:tc>
                <w:tcPr>
                  <w:tcW w:w="0" w:type="auto"/>
                  <w:vAlign w:val="bottom"/>
                </w:tcPr>
                <w:p w14:paraId="3C3700BD" w14:textId="73E51416" w:rsidR="00EF2586" w:rsidRPr="002331FA" w:rsidRDefault="00EF2586" w:rsidP="00877922">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Staff Recommended Metric</w:t>
                  </w:r>
                </w:p>
              </w:tc>
              <w:tc>
                <w:tcPr>
                  <w:tcW w:w="0" w:type="auto"/>
                  <w:vAlign w:val="bottom"/>
                </w:tcPr>
                <w:p w14:paraId="25243618" w14:textId="65FB1FC2" w:rsidR="00EF2586" w:rsidRPr="002331FA" w:rsidRDefault="00EF2586" w:rsidP="00877922">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 xml:space="preserve">Rationale </w:t>
                  </w:r>
                </w:p>
              </w:tc>
            </w:tr>
            <w:tr w:rsidR="00EF2586" w:rsidRPr="002331FA" w14:paraId="5CAFC4B8" w14:textId="77777777" w:rsidTr="00877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CAEF62" w14:textId="3DB62ED7" w:rsidR="00EF2586" w:rsidRPr="002331FA" w:rsidRDefault="00EF2586" w:rsidP="009E576A">
                  <w:pPr>
                    <w:pStyle w:val="Table"/>
                    <w:rPr>
                      <w:rFonts w:ascii="Times New Roman" w:hAnsi="Times New Roman"/>
                      <w:b w:val="0"/>
                    </w:rPr>
                  </w:pPr>
                  <w:r w:rsidRPr="002331FA">
                    <w:rPr>
                      <w:rFonts w:ascii="Times New Roman" w:hAnsi="Times New Roman"/>
                      <w:b w:val="0"/>
                    </w:rPr>
                    <w:t>Office, R&amp;D, Light Industrial</w:t>
                  </w:r>
                </w:p>
              </w:tc>
              <w:tc>
                <w:tcPr>
                  <w:tcW w:w="0" w:type="auto"/>
                </w:tcPr>
                <w:p w14:paraId="264E3422" w14:textId="700274B4"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Home-based Work VMT per Employee</w:t>
                  </w:r>
                </w:p>
              </w:tc>
              <w:tc>
                <w:tcPr>
                  <w:tcW w:w="0" w:type="auto"/>
                </w:tcPr>
                <w:p w14:paraId="2132B24D" w14:textId="23810DDB"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30EF056C" w14:textId="77777777"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EF2586" w:rsidRPr="002331FA" w14:paraId="42605069" w14:textId="77777777" w:rsidTr="00877922">
              <w:tc>
                <w:tcPr>
                  <w:cnfStyle w:val="001000000000" w:firstRow="0" w:lastRow="0" w:firstColumn="1" w:lastColumn="0" w:oddVBand="0" w:evenVBand="0" w:oddHBand="0" w:evenHBand="0" w:firstRowFirstColumn="0" w:firstRowLastColumn="0" w:lastRowFirstColumn="0" w:lastRowLastColumn="0"/>
                  <w:tcW w:w="0" w:type="auto"/>
                </w:tcPr>
                <w:p w14:paraId="5E1AA16E" w14:textId="70AC25B5" w:rsidR="00EF2586" w:rsidRPr="002331FA" w:rsidRDefault="00EF2586" w:rsidP="009E576A">
                  <w:pPr>
                    <w:pStyle w:val="Table"/>
                    <w:rPr>
                      <w:rFonts w:ascii="Times New Roman" w:hAnsi="Times New Roman"/>
                      <w:b w:val="0"/>
                    </w:rPr>
                  </w:pPr>
                  <w:r w:rsidRPr="002331FA">
                    <w:rPr>
                      <w:rFonts w:ascii="Times New Roman" w:hAnsi="Times New Roman"/>
                      <w:b w:val="0"/>
                    </w:rPr>
                    <w:t>Residential</w:t>
                  </w:r>
                </w:p>
              </w:tc>
              <w:tc>
                <w:tcPr>
                  <w:tcW w:w="0" w:type="auto"/>
                </w:tcPr>
                <w:p w14:paraId="3EAFE9F4" w14:textId="79ADD769" w:rsidR="00EF2586" w:rsidRPr="002331FA" w:rsidRDefault="00EF258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Home-based VMT per Resident</w:t>
                  </w:r>
                </w:p>
              </w:tc>
              <w:tc>
                <w:tcPr>
                  <w:tcW w:w="0" w:type="auto"/>
                </w:tcPr>
                <w:p w14:paraId="7DAF0C2E" w14:textId="77777777" w:rsidR="00EF2586" w:rsidRPr="002331FA" w:rsidRDefault="00EF258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0" w:type="auto"/>
                </w:tcPr>
                <w:p w14:paraId="3F73390C" w14:textId="77777777" w:rsidR="00EF2586" w:rsidRPr="002331FA" w:rsidRDefault="00EF258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EF2586" w:rsidRPr="002331FA" w14:paraId="49AE34B1" w14:textId="77777777" w:rsidTr="00877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F997D3" w14:textId="68D01C77" w:rsidR="00EF2586" w:rsidRPr="002331FA" w:rsidRDefault="00EF2586" w:rsidP="009E576A">
                  <w:pPr>
                    <w:pStyle w:val="Table"/>
                    <w:rPr>
                      <w:rFonts w:ascii="Times New Roman" w:hAnsi="Times New Roman"/>
                      <w:b w:val="0"/>
                      <w:bCs/>
                    </w:rPr>
                  </w:pPr>
                  <w:r w:rsidRPr="002331FA">
                    <w:rPr>
                      <w:rFonts w:ascii="Times New Roman" w:hAnsi="Times New Roman"/>
                      <w:b w:val="0"/>
                      <w:bCs/>
                    </w:rPr>
                    <w:t>Retail</w:t>
                  </w:r>
                </w:p>
              </w:tc>
              <w:tc>
                <w:tcPr>
                  <w:tcW w:w="0" w:type="auto"/>
                </w:tcPr>
                <w:p w14:paraId="19423EAA" w14:textId="233CBA87"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w:t>
                  </w:r>
                  <w:r w:rsidR="00EB49B6" w:rsidRPr="002331FA">
                    <w:rPr>
                      <w:rFonts w:ascii="Times New Roman" w:hAnsi="Times New Roman"/>
                    </w:rPr>
                    <w:t xml:space="preserve"> Total</w:t>
                  </w:r>
                  <w:r w:rsidRPr="002331FA">
                    <w:rPr>
                      <w:rFonts w:ascii="Times New Roman" w:hAnsi="Times New Roman"/>
                    </w:rPr>
                    <w:t xml:space="preserve"> Regional VMT</w:t>
                  </w:r>
                </w:p>
              </w:tc>
              <w:tc>
                <w:tcPr>
                  <w:tcW w:w="0" w:type="auto"/>
                </w:tcPr>
                <w:p w14:paraId="1D6ABE66" w14:textId="77777777"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23172334" w14:textId="77777777" w:rsidR="00EF2586" w:rsidRPr="002331FA" w:rsidRDefault="00EF258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EF2586" w:rsidRPr="002331FA" w14:paraId="1B200ADF" w14:textId="77777777" w:rsidTr="00877922">
              <w:tc>
                <w:tcPr>
                  <w:cnfStyle w:val="001000000000" w:firstRow="0" w:lastRow="0" w:firstColumn="1" w:lastColumn="0" w:oddVBand="0" w:evenVBand="0" w:oddHBand="0" w:evenHBand="0" w:firstRowFirstColumn="0" w:firstRowLastColumn="0" w:lastRowFirstColumn="0" w:lastRowLastColumn="0"/>
                  <w:tcW w:w="0" w:type="auto"/>
                </w:tcPr>
                <w:p w14:paraId="3B2849FC" w14:textId="6F208D02" w:rsidR="00EF2586" w:rsidRPr="002331FA" w:rsidRDefault="00EF2586" w:rsidP="009E576A">
                  <w:pPr>
                    <w:pStyle w:val="Table"/>
                    <w:rPr>
                      <w:rFonts w:ascii="Times New Roman" w:hAnsi="Times New Roman"/>
                      <w:b w:val="0"/>
                      <w:bCs/>
                    </w:rPr>
                  </w:pPr>
                  <w:r w:rsidRPr="002331FA">
                    <w:rPr>
                      <w:rFonts w:ascii="Times New Roman" w:hAnsi="Times New Roman"/>
                      <w:b w:val="0"/>
                      <w:bCs/>
                    </w:rPr>
                    <w:t>[Other land uses]</w:t>
                  </w:r>
                </w:p>
              </w:tc>
              <w:tc>
                <w:tcPr>
                  <w:tcW w:w="0" w:type="auto"/>
                </w:tcPr>
                <w:p w14:paraId="13AB20AA" w14:textId="525C32AB" w:rsidR="00EF2586" w:rsidRPr="002331FA" w:rsidRDefault="0016636A"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 xml:space="preserve">Project Effect on </w:t>
                  </w:r>
                  <w:r w:rsidR="00EB49B6" w:rsidRPr="002331FA">
                    <w:rPr>
                      <w:rFonts w:ascii="Times New Roman" w:hAnsi="Times New Roman"/>
                    </w:rPr>
                    <w:t xml:space="preserve">Total </w:t>
                  </w:r>
                  <w:r w:rsidRPr="002331FA">
                    <w:rPr>
                      <w:rFonts w:ascii="Times New Roman" w:hAnsi="Times New Roman"/>
                    </w:rPr>
                    <w:t xml:space="preserve">Regional VMT </w:t>
                  </w:r>
                  <w:r w:rsidRPr="002331FA">
                    <w:rPr>
                      <w:rFonts w:ascii="Times New Roman" w:hAnsi="Times New Roman"/>
                      <w:i/>
                      <w:iCs/>
                    </w:rPr>
                    <w:t xml:space="preserve">or </w:t>
                  </w:r>
                  <w:r w:rsidRPr="002331FA">
                    <w:rPr>
                      <w:rFonts w:ascii="Times New Roman" w:hAnsi="Times New Roman"/>
                    </w:rPr>
                    <w:t>Appropriate per Capita Metric</w:t>
                  </w:r>
                </w:p>
              </w:tc>
              <w:tc>
                <w:tcPr>
                  <w:tcW w:w="0" w:type="auto"/>
                </w:tcPr>
                <w:p w14:paraId="2710E49D" w14:textId="77777777" w:rsidR="00EF2586" w:rsidRPr="002331FA" w:rsidRDefault="00EF258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0" w:type="auto"/>
                </w:tcPr>
                <w:p w14:paraId="4E1F201E" w14:textId="77777777" w:rsidR="00EF2586" w:rsidRPr="002331FA" w:rsidRDefault="00EF258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bl>
          <w:p w14:paraId="5A2682B5" w14:textId="17958E9A" w:rsidR="00EF2586" w:rsidRPr="002331FA" w:rsidRDefault="00EF2586">
            <w:pPr>
              <w:pStyle w:val="TableTitle"/>
              <w:pageBreakBefore/>
              <w:rPr>
                <w:rFonts w:ascii="Times New Roman" w:hAnsi="Times New Roman" w:cs="Times New Roman"/>
              </w:rPr>
            </w:pPr>
          </w:p>
        </w:tc>
      </w:tr>
    </w:tbl>
    <w:p w14:paraId="265D422D" w14:textId="77777777" w:rsidR="00BD2957" w:rsidRPr="001633B9" w:rsidRDefault="00BD2957" w:rsidP="00793C81">
      <w:pPr>
        <w:pStyle w:val="Heading1"/>
      </w:pPr>
      <w:bookmarkStart w:id="31" w:name="_Toc35334390"/>
      <w:bookmarkStart w:id="32" w:name="_Toc36667225"/>
      <w:bookmarkStart w:id="33" w:name="_Toc36907615"/>
      <w:bookmarkStart w:id="34" w:name="_Toc52901911"/>
      <w:bookmarkStart w:id="35" w:name="_Toc53147964"/>
      <w:bookmarkStart w:id="36" w:name="_Toc63446719"/>
      <w:bookmarkStart w:id="37" w:name="_Toc32307619"/>
      <w:bookmarkStart w:id="38" w:name="_Toc33025431"/>
      <w:r w:rsidRPr="001633B9">
        <w:t>VMT Impact Significance Thresholds</w:t>
      </w:r>
      <w:bookmarkEnd w:id="31"/>
      <w:bookmarkEnd w:id="32"/>
      <w:bookmarkEnd w:id="33"/>
      <w:bookmarkEnd w:id="34"/>
      <w:bookmarkEnd w:id="35"/>
      <w:bookmarkEnd w:id="36"/>
    </w:p>
    <w:p w14:paraId="6BD3FEAA" w14:textId="29D34CA6" w:rsidR="0001412D" w:rsidRPr="001633B9" w:rsidRDefault="0001412D" w:rsidP="0001412D">
      <w:pPr>
        <w:rPr>
          <w:rFonts w:ascii="Times New Roman" w:hAnsi="Times New Roman" w:cs="Times New Roman"/>
          <w:i/>
          <w:iCs/>
          <w:sz w:val="24"/>
          <w:szCs w:val="24"/>
        </w:rPr>
      </w:pPr>
      <w:bookmarkStart w:id="39" w:name="_Toc33082726"/>
      <w:r w:rsidRPr="001633B9">
        <w:rPr>
          <w:rFonts w:ascii="Times New Roman" w:hAnsi="Times New Roman" w:cs="Times New Roman"/>
          <w:i/>
          <w:iCs/>
          <w:sz w:val="24"/>
          <w:szCs w:val="24"/>
        </w:rPr>
        <w:t xml:space="preserve">Section instructions: Same as VMT Metrics: Fill in tables and add text in the table or in-line under the “Staff Recommendation” sub-header to support staff’s recommendations if they differ from OPR recommendations. </w:t>
      </w:r>
      <w:r w:rsidR="00F0416B" w:rsidRPr="001633B9">
        <w:rPr>
          <w:rFonts w:ascii="Times New Roman" w:hAnsi="Times New Roman" w:cs="Times New Roman"/>
          <w:i/>
          <w:iCs/>
          <w:sz w:val="24"/>
          <w:szCs w:val="24"/>
        </w:rPr>
        <w:t xml:space="preserve">The column “Alternatives to OPR used by Other Jurisdictions” can be deleted if no deviation from OPR is selected. </w:t>
      </w:r>
    </w:p>
    <w:p w14:paraId="62C07F01" w14:textId="70B3CDF5" w:rsidR="00BD2957" w:rsidRPr="001633B9" w:rsidRDefault="00595B9E" w:rsidP="00BD2957">
      <w:pPr>
        <w:pStyle w:val="FakeoutHead3"/>
        <w:rPr>
          <w:rFonts w:ascii="Times New Roman" w:hAnsi="Times New Roman" w:cs="Times New Roman"/>
          <w:color w:val="2E74B5"/>
          <w:sz w:val="24"/>
        </w:rPr>
      </w:pPr>
      <w:r w:rsidRPr="001633B9">
        <w:rPr>
          <w:rFonts w:ascii="Times New Roman" w:hAnsi="Times New Roman" w:cs="Times New Roman"/>
          <w:color w:val="2E74B5"/>
          <w:sz w:val="24"/>
        </w:rPr>
        <w:t>Our jurisdiction</w:t>
      </w:r>
      <w:r w:rsidR="00BD2957" w:rsidRPr="001633B9">
        <w:rPr>
          <w:rFonts w:ascii="Times New Roman" w:hAnsi="Times New Roman" w:cs="Times New Roman"/>
          <w:color w:val="2E74B5"/>
          <w:sz w:val="24"/>
        </w:rPr>
        <w:t xml:space="preserve"> has discretion to decide what constitutes a significant impact to the environment.</w:t>
      </w:r>
      <w:bookmarkEnd w:id="37"/>
      <w:bookmarkEnd w:id="38"/>
      <w:bookmarkEnd w:id="39"/>
    </w:p>
    <w:p w14:paraId="76E6BDA2" w14:textId="27A30D4B" w:rsidR="00D260A6" w:rsidRPr="001633B9" w:rsidRDefault="00BD2957" w:rsidP="00D260A6">
      <w:pPr>
        <w:rPr>
          <w:rFonts w:ascii="Times New Roman" w:hAnsi="Times New Roman" w:cs="Times New Roman"/>
          <w:sz w:val="24"/>
          <w:szCs w:val="24"/>
        </w:rPr>
      </w:pPr>
      <w:r w:rsidRPr="001633B9">
        <w:rPr>
          <w:rFonts w:ascii="Times New Roman" w:hAnsi="Times New Roman" w:cs="Times New Roman"/>
          <w:sz w:val="24"/>
          <w:szCs w:val="24"/>
        </w:rPr>
        <w:t xml:space="preserve">SB 743 changes the focus of transportation impact analysis in CEQA from measuring impacts </w:t>
      </w:r>
      <w:r w:rsidRPr="001633B9">
        <w:rPr>
          <w:rFonts w:ascii="Times New Roman" w:hAnsi="Times New Roman" w:cs="Times New Roman"/>
          <w:sz w:val="24"/>
          <w:szCs w:val="24"/>
          <w:u w:val="single"/>
        </w:rPr>
        <w:t>to</w:t>
      </w:r>
      <w:r w:rsidRPr="001633B9">
        <w:rPr>
          <w:rFonts w:ascii="Times New Roman" w:hAnsi="Times New Roman" w:cs="Times New Roman"/>
          <w:sz w:val="24"/>
          <w:szCs w:val="24"/>
        </w:rPr>
        <w:t xml:space="preserve"> drivers, to measuring the impact </w:t>
      </w:r>
      <w:r w:rsidRPr="001633B9">
        <w:rPr>
          <w:rFonts w:ascii="Times New Roman" w:hAnsi="Times New Roman" w:cs="Times New Roman"/>
          <w:sz w:val="24"/>
          <w:szCs w:val="24"/>
          <w:u w:val="single"/>
        </w:rPr>
        <w:t>of</w:t>
      </w:r>
      <w:r w:rsidRPr="001633B9">
        <w:rPr>
          <w:rFonts w:ascii="Times New Roman" w:hAnsi="Times New Roman" w:cs="Times New Roman"/>
          <w:sz w:val="24"/>
          <w:szCs w:val="24"/>
        </w:rPr>
        <w:t xml:space="preserve"> driving. </w:t>
      </w:r>
      <w:r w:rsidR="00D260A6" w:rsidRPr="001633B9">
        <w:rPr>
          <w:rFonts w:ascii="Times New Roman" w:hAnsi="Times New Roman" w:cs="Times New Roman"/>
          <w:sz w:val="24"/>
          <w:szCs w:val="24"/>
        </w:rPr>
        <w:t>Our jurisdiction</w:t>
      </w:r>
      <w:r w:rsidRPr="001633B9">
        <w:rPr>
          <w:rFonts w:ascii="Times New Roman" w:hAnsi="Times New Roman" w:cs="Times New Roman"/>
          <w:sz w:val="24"/>
          <w:szCs w:val="24"/>
        </w:rPr>
        <w:t xml:space="preserve"> </w:t>
      </w:r>
      <w:r w:rsidR="00E067EA" w:rsidRPr="001633B9">
        <w:rPr>
          <w:rFonts w:ascii="Times New Roman" w:hAnsi="Times New Roman" w:cs="Times New Roman"/>
          <w:sz w:val="24"/>
          <w:szCs w:val="24"/>
        </w:rPr>
        <w:t xml:space="preserve">as a lead agency </w:t>
      </w:r>
      <w:r w:rsidRPr="001633B9">
        <w:rPr>
          <w:rFonts w:ascii="Times New Roman" w:hAnsi="Times New Roman" w:cs="Times New Roman"/>
          <w:sz w:val="24"/>
          <w:szCs w:val="24"/>
        </w:rPr>
        <w:t xml:space="preserve">has </w:t>
      </w:r>
      <w:r w:rsidR="00E067EA" w:rsidRPr="001633B9">
        <w:rPr>
          <w:rFonts w:ascii="Times New Roman" w:hAnsi="Times New Roman" w:cs="Times New Roman"/>
          <w:sz w:val="24"/>
          <w:szCs w:val="24"/>
        </w:rPr>
        <w:t xml:space="preserve">the </w:t>
      </w:r>
      <w:r w:rsidRPr="001633B9">
        <w:rPr>
          <w:rFonts w:ascii="Times New Roman" w:hAnsi="Times New Roman" w:cs="Times New Roman"/>
          <w:sz w:val="24"/>
          <w:szCs w:val="24"/>
        </w:rPr>
        <w:t xml:space="preserve">discretion to set its significance threshold for VMT impacts, provided that the basis for that threshold is grounded in substantial. </w:t>
      </w:r>
      <w:r w:rsidR="00D260A6" w:rsidRPr="001633B9">
        <w:rPr>
          <w:rFonts w:ascii="Times New Roman" w:hAnsi="Times New Roman" w:cs="Times New Roman"/>
          <w:sz w:val="24"/>
          <w:szCs w:val="24"/>
        </w:rPr>
        <w:t xml:space="preserve">OPR has produced technical guidance </w:t>
      </w:r>
      <w:r w:rsidR="00D62CD8" w:rsidRPr="001633B9">
        <w:rPr>
          <w:rFonts w:ascii="Times New Roman" w:hAnsi="Times New Roman" w:cs="Times New Roman"/>
          <w:sz w:val="24"/>
          <w:szCs w:val="24"/>
        </w:rPr>
        <w:t xml:space="preserve">for lead agencies that proposes thresholds for typical land use projects and transportation projects, as well as several screening criteria. These </w:t>
      </w:r>
      <w:r w:rsidR="00E067EA" w:rsidRPr="001633B9">
        <w:rPr>
          <w:rFonts w:ascii="Times New Roman" w:hAnsi="Times New Roman" w:cs="Times New Roman"/>
          <w:sz w:val="24"/>
          <w:szCs w:val="24"/>
        </w:rPr>
        <w:t xml:space="preserve">recommended </w:t>
      </w:r>
      <w:r w:rsidR="00D62CD8" w:rsidRPr="001633B9">
        <w:rPr>
          <w:rFonts w:ascii="Times New Roman" w:hAnsi="Times New Roman" w:cs="Times New Roman"/>
          <w:sz w:val="24"/>
          <w:szCs w:val="24"/>
        </w:rPr>
        <w:t>thresholds of significance are as follows:</w:t>
      </w:r>
    </w:p>
    <w:p w14:paraId="0000A4FD" w14:textId="665EDFDB" w:rsidR="00D62CD8" w:rsidRPr="001633B9" w:rsidRDefault="00D62CD8" w:rsidP="00D62CD8">
      <w:pPr>
        <w:ind w:left="720"/>
        <w:rPr>
          <w:rFonts w:ascii="Times New Roman" w:hAnsi="Times New Roman" w:cs="Times New Roman"/>
          <w:sz w:val="24"/>
          <w:szCs w:val="24"/>
        </w:rPr>
      </w:pPr>
      <w:r w:rsidRPr="001633B9">
        <w:rPr>
          <w:rFonts w:ascii="Times New Roman" w:hAnsi="Times New Roman" w:cs="Times New Roman"/>
          <w:sz w:val="24"/>
          <w:szCs w:val="24"/>
        </w:rPr>
        <w:t>A land use project will be considered to have a significant impact on the environment if:</w:t>
      </w:r>
    </w:p>
    <w:p w14:paraId="60BEC6BF" w14:textId="10E6DB7E" w:rsidR="00D62CD8" w:rsidRPr="001633B9" w:rsidRDefault="00D62CD8" w:rsidP="00D62CD8">
      <w:pPr>
        <w:pStyle w:val="ListParagraph"/>
        <w:numPr>
          <w:ilvl w:val="0"/>
          <w:numId w:val="17"/>
        </w:numPr>
        <w:rPr>
          <w:rFonts w:ascii="Times New Roman" w:hAnsi="Times New Roman" w:cs="Times New Roman"/>
          <w:sz w:val="24"/>
          <w:szCs w:val="24"/>
        </w:rPr>
      </w:pPr>
      <w:r w:rsidRPr="001633B9">
        <w:rPr>
          <w:rFonts w:ascii="Times New Roman" w:hAnsi="Times New Roman" w:cs="Times New Roman"/>
          <w:b/>
          <w:bCs/>
          <w:sz w:val="24"/>
          <w:szCs w:val="24"/>
        </w:rPr>
        <w:lastRenderedPageBreak/>
        <w:t xml:space="preserve">Residential. </w:t>
      </w:r>
      <w:r w:rsidRPr="001633B9">
        <w:rPr>
          <w:rFonts w:ascii="Times New Roman" w:hAnsi="Times New Roman" w:cs="Times New Roman"/>
          <w:sz w:val="24"/>
          <w:szCs w:val="24"/>
        </w:rPr>
        <w:t>The home-based VMT per resident generated by the project is more than 15 percent</w:t>
      </w:r>
      <w:r w:rsidR="00D75C5C">
        <w:rPr>
          <w:rStyle w:val="FootnoteReference"/>
          <w:rFonts w:ascii="Times New Roman" w:hAnsi="Times New Roman" w:cs="Times New Roman"/>
          <w:sz w:val="24"/>
          <w:szCs w:val="24"/>
        </w:rPr>
        <w:footnoteReference w:id="2"/>
      </w:r>
      <w:r w:rsidRPr="001633B9">
        <w:rPr>
          <w:rFonts w:ascii="Times New Roman" w:hAnsi="Times New Roman" w:cs="Times New Roman"/>
          <w:sz w:val="24"/>
          <w:szCs w:val="24"/>
        </w:rPr>
        <w:t xml:space="preserve"> below the </w:t>
      </w:r>
      <w:r w:rsidR="00E067EA" w:rsidRPr="001633B9">
        <w:rPr>
          <w:rFonts w:ascii="Times New Roman" w:hAnsi="Times New Roman" w:cs="Times New Roman"/>
          <w:sz w:val="24"/>
          <w:szCs w:val="24"/>
        </w:rPr>
        <w:t xml:space="preserve">nine-county Bay Area </w:t>
      </w:r>
      <w:r w:rsidRPr="001633B9">
        <w:rPr>
          <w:rFonts w:ascii="Times New Roman" w:hAnsi="Times New Roman" w:cs="Times New Roman"/>
          <w:sz w:val="24"/>
          <w:szCs w:val="24"/>
        </w:rPr>
        <w:t xml:space="preserve">regional average </w:t>
      </w:r>
      <w:r w:rsidR="00E129CF" w:rsidRPr="001633B9">
        <w:rPr>
          <w:rFonts w:ascii="Times New Roman" w:hAnsi="Times New Roman" w:cs="Times New Roman"/>
          <w:sz w:val="24"/>
          <w:szCs w:val="24"/>
        </w:rPr>
        <w:t>or citywide average</w:t>
      </w:r>
      <w:r w:rsidR="00E129CF" w:rsidRPr="001633B9">
        <w:rPr>
          <w:rStyle w:val="FootnoteReference"/>
          <w:rFonts w:ascii="Times New Roman" w:hAnsi="Times New Roman" w:cs="Times New Roman"/>
          <w:sz w:val="24"/>
          <w:szCs w:val="24"/>
        </w:rPr>
        <w:footnoteReference w:id="3"/>
      </w:r>
      <w:r w:rsidR="00E129CF" w:rsidRPr="001633B9">
        <w:rPr>
          <w:rFonts w:ascii="Times New Roman" w:hAnsi="Times New Roman" w:cs="Times New Roman"/>
          <w:sz w:val="24"/>
          <w:szCs w:val="24"/>
        </w:rPr>
        <w:t xml:space="preserve"> </w:t>
      </w:r>
      <w:r w:rsidRPr="001633B9">
        <w:rPr>
          <w:rFonts w:ascii="Times New Roman" w:hAnsi="Times New Roman" w:cs="Times New Roman"/>
          <w:sz w:val="24"/>
          <w:szCs w:val="24"/>
        </w:rPr>
        <w:t>home-based VMT per resident.</w:t>
      </w:r>
    </w:p>
    <w:p w14:paraId="4C803BFA" w14:textId="31F9450F" w:rsidR="00D62CD8" w:rsidRPr="001633B9" w:rsidRDefault="00D62CD8" w:rsidP="00D62CD8">
      <w:pPr>
        <w:pStyle w:val="ListParagraph"/>
        <w:numPr>
          <w:ilvl w:val="0"/>
          <w:numId w:val="17"/>
        </w:numPr>
        <w:rPr>
          <w:rFonts w:ascii="Times New Roman" w:hAnsi="Times New Roman" w:cs="Times New Roman"/>
          <w:sz w:val="24"/>
          <w:szCs w:val="24"/>
        </w:rPr>
      </w:pPr>
      <w:r w:rsidRPr="001633B9">
        <w:rPr>
          <w:rFonts w:ascii="Times New Roman" w:hAnsi="Times New Roman" w:cs="Times New Roman"/>
          <w:b/>
          <w:bCs/>
          <w:sz w:val="24"/>
          <w:szCs w:val="24"/>
        </w:rPr>
        <w:t>Office/Employment.</w:t>
      </w:r>
      <w:r w:rsidRPr="001633B9">
        <w:rPr>
          <w:rFonts w:ascii="Times New Roman" w:hAnsi="Times New Roman" w:cs="Times New Roman"/>
          <w:sz w:val="24"/>
          <w:szCs w:val="24"/>
        </w:rPr>
        <w:t xml:space="preserve"> The home-based-work VMT per worker generated by the project is more than 15 percent below the </w:t>
      </w:r>
      <w:r w:rsidR="00E067EA" w:rsidRPr="001633B9">
        <w:rPr>
          <w:rFonts w:ascii="Times New Roman" w:hAnsi="Times New Roman" w:cs="Times New Roman"/>
          <w:sz w:val="24"/>
          <w:szCs w:val="24"/>
        </w:rPr>
        <w:t xml:space="preserve">nine-county Bay Area </w:t>
      </w:r>
      <w:r w:rsidRPr="001633B9">
        <w:rPr>
          <w:rFonts w:ascii="Times New Roman" w:hAnsi="Times New Roman" w:cs="Times New Roman"/>
          <w:sz w:val="24"/>
          <w:szCs w:val="24"/>
        </w:rPr>
        <w:t>regional</w:t>
      </w:r>
      <w:r w:rsidR="00C9338E" w:rsidRPr="001633B9">
        <w:rPr>
          <w:rStyle w:val="FootnoteReference"/>
          <w:rFonts w:ascii="Times New Roman" w:hAnsi="Times New Roman" w:cs="Times New Roman"/>
          <w:sz w:val="24"/>
          <w:szCs w:val="24"/>
        </w:rPr>
        <w:footnoteReference w:id="4"/>
      </w:r>
      <w:r w:rsidRPr="001633B9">
        <w:rPr>
          <w:rFonts w:ascii="Times New Roman" w:hAnsi="Times New Roman" w:cs="Times New Roman"/>
          <w:sz w:val="24"/>
          <w:szCs w:val="24"/>
        </w:rPr>
        <w:t xml:space="preserve"> average home-based-work VMT per worker.</w:t>
      </w:r>
    </w:p>
    <w:p w14:paraId="72EACF4A" w14:textId="608CBDDB" w:rsidR="00D62CD8" w:rsidRPr="001633B9" w:rsidRDefault="00D62CD8" w:rsidP="00D62CD8">
      <w:pPr>
        <w:pStyle w:val="ListParagraph"/>
        <w:numPr>
          <w:ilvl w:val="0"/>
          <w:numId w:val="17"/>
        </w:numPr>
        <w:rPr>
          <w:rFonts w:ascii="Times New Roman" w:hAnsi="Times New Roman" w:cs="Times New Roman"/>
          <w:sz w:val="24"/>
          <w:szCs w:val="24"/>
        </w:rPr>
      </w:pPr>
      <w:r w:rsidRPr="001633B9">
        <w:rPr>
          <w:rFonts w:ascii="Times New Roman" w:hAnsi="Times New Roman" w:cs="Times New Roman"/>
          <w:b/>
          <w:bCs/>
          <w:sz w:val="24"/>
          <w:szCs w:val="24"/>
        </w:rPr>
        <w:t xml:space="preserve">Retail and Other Land Uses. </w:t>
      </w:r>
      <w:r w:rsidRPr="001633B9">
        <w:rPr>
          <w:rFonts w:ascii="Times New Roman" w:hAnsi="Times New Roman" w:cs="Times New Roman"/>
          <w:sz w:val="24"/>
          <w:szCs w:val="24"/>
        </w:rPr>
        <w:t xml:space="preserve">The project results in a net increase in VMT within its sphere of influence. </w:t>
      </w:r>
    </w:p>
    <w:p w14:paraId="162E8BDC" w14:textId="2A706017" w:rsidR="0001412D" w:rsidRPr="001633B9" w:rsidRDefault="0001412D" w:rsidP="0001412D">
      <w:pPr>
        <w:pStyle w:val="Heading2"/>
        <w:rPr>
          <w:rFonts w:ascii="Times New Roman" w:hAnsi="Times New Roman" w:cs="Times New Roman"/>
          <w:color w:val="2E74B5"/>
          <w:szCs w:val="24"/>
        </w:rPr>
      </w:pPr>
      <w:r w:rsidRPr="001633B9">
        <w:rPr>
          <w:rFonts w:ascii="Times New Roman" w:hAnsi="Times New Roman" w:cs="Times New Roman"/>
          <w:color w:val="2E74B5"/>
          <w:szCs w:val="24"/>
        </w:rPr>
        <w:t>Staff Recommendations</w:t>
      </w:r>
    </w:p>
    <w:p w14:paraId="125C6077" w14:textId="3423206F" w:rsidR="009734FC" w:rsidRPr="001633B9" w:rsidRDefault="00E129CF" w:rsidP="009734FC">
      <w:pPr>
        <w:rPr>
          <w:rFonts w:ascii="Times New Roman" w:hAnsi="Times New Roman" w:cs="Times New Roman"/>
          <w:sz w:val="24"/>
          <w:szCs w:val="24"/>
        </w:rPr>
      </w:pPr>
      <w:r w:rsidRPr="001633B9">
        <w:rPr>
          <w:rFonts w:ascii="Times New Roman" w:hAnsi="Times New Roman" w:cs="Times New Roman"/>
          <w:sz w:val="24"/>
          <w:szCs w:val="24"/>
        </w:rPr>
        <w:t xml:space="preserve">Our jurisdiction may adopt this guidance as </w:t>
      </w:r>
      <w:proofErr w:type="gramStart"/>
      <w:r w:rsidRPr="001633B9">
        <w:rPr>
          <w:rFonts w:ascii="Times New Roman" w:hAnsi="Times New Roman" w:cs="Times New Roman"/>
          <w:sz w:val="24"/>
          <w:szCs w:val="24"/>
        </w:rPr>
        <w:t>written, or</w:t>
      </w:r>
      <w:proofErr w:type="gramEnd"/>
      <w:r w:rsidRPr="001633B9">
        <w:rPr>
          <w:rFonts w:ascii="Times New Roman" w:hAnsi="Times New Roman" w:cs="Times New Roman"/>
          <w:sz w:val="24"/>
          <w:szCs w:val="24"/>
        </w:rPr>
        <w:t xml:space="preserve"> modify it if we have substantial evidence for making that change. </w:t>
      </w:r>
      <w:r w:rsidR="009734FC" w:rsidRPr="001633B9">
        <w:rPr>
          <w:rFonts w:ascii="Times New Roman" w:hAnsi="Times New Roman" w:cs="Times New Roman"/>
          <w:b/>
          <w:bCs/>
          <w:sz w:val="24"/>
          <w:szCs w:val="24"/>
        </w:rPr>
        <w:t xml:space="preserve">Table </w:t>
      </w:r>
      <w:r w:rsidR="00CC433C" w:rsidRPr="001633B9">
        <w:rPr>
          <w:rFonts w:ascii="Times New Roman" w:hAnsi="Times New Roman" w:cs="Times New Roman"/>
          <w:b/>
          <w:bCs/>
          <w:sz w:val="24"/>
          <w:szCs w:val="24"/>
        </w:rPr>
        <w:t>4</w:t>
      </w:r>
      <w:r w:rsidR="009734FC" w:rsidRPr="001633B9">
        <w:rPr>
          <w:rFonts w:ascii="Times New Roman" w:hAnsi="Times New Roman" w:cs="Times New Roman"/>
          <w:b/>
          <w:bCs/>
          <w:sz w:val="24"/>
          <w:szCs w:val="24"/>
        </w:rPr>
        <w:t xml:space="preserve"> </w:t>
      </w:r>
      <w:r w:rsidR="009734FC" w:rsidRPr="001633B9">
        <w:rPr>
          <w:rFonts w:ascii="Times New Roman" w:hAnsi="Times New Roman" w:cs="Times New Roman"/>
          <w:sz w:val="24"/>
          <w:szCs w:val="24"/>
        </w:rPr>
        <w:t xml:space="preserve">summarizes OPR guidance, other approaches </w:t>
      </w:r>
      <w:r w:rsidR="004A0FF1" w:rsidRPr="001633B9">
        <w:rPr>
          <w:rFonts w:ascii="Times New Roman" w:hAnsi="Times New Roman" w:cs="Times New Roman"/>
          <w:sz w:val="24"/>
          <w:szCs w:val="24"/>
        </w:rPr>
        <w:t>in use by other California jurisdictions</w:t>
      </w:r>
      <w:r w:rsidR="009734FC" w:rsidRPr="001633B9">
        <w:rPr>
          <w:rFonts w:ascii="Times New Roman" w:hAnsi="Times New Roman" w:cs="Times New Roman"/>
          <w:sz w:val="24"/>
          <w:szCs w:val="24"/>
        </w:rPr>
        <w:t>, and the staff recommendation for a number of decision areas.</w:t>
      </w:r>
    </w:p>
    <w:p w14:paraId="13F0F8E8" w14:textId="77777777" w:rsidR="00D205D0" w:rsidRPr="002331FA" w:rsidRDefault="00D205D0" w:rsidP="009734FC">
      <w:pPr>
        <w:rPr>
          <w:rFonts w:ascii="Times New Roman" w:hAnsi="Times New Roman" w:cs="Times New Roman"/>
          <w:szCs w:val="20"/>
        </w:rPr>
        <w:sectPr w:rsidR="00D205D0" w:rsidRPr="002331FA">
          <w:pgSz w:w="12240" w:h="15840"/>
          <w:pgMar w:top="1440" w:right="1440" w:bottom="1440" w:left="1440" w:header="720" w:footer="720" w:gutter="0"/>
          <w:cols w:space="720"/>
          <w:docGrid w:linePitch="360"/>
        </w:sectPr>
      </w:pPr>
    </w:p>
    <w:tbl>
      <w:tblPr>
        <w:tblStyle w:val="FPTable19"/>
        <w:tblW w:w="5000" w:type="pct"/>
        <w:tblLayout w:type="fixed"/>
        <w:tblLook w:val="04A0" w:firstRow="1" w:lastRow="0" w:firstColumn="1" w:lastColumn="0" w:noHBand="0" w:noVBand="1"/>
      </w:tblPr>
      <w:tblGrid>
        <w:gridCol w:w="12960"/>
      </w:tblGrid>
      <w:tr w:rsidR="009734FC" w:rsidRPr="002331FA" w14:paraId="31253B8F" w14:textId="77777777" w:rsidTr="0D238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0" w:type="dxa"/>
            <w:shd w:val="clear" w:color="auto" w:fill="auto"/>
          </w:tcPr>
          <w:p w14:paraId="33F185A4" w14:textId="285E6B71" w:rsidR="009734FC" w:rsidRPr="00A563BF" w:rsidRDefault="009734FC">
            <w:pPr>
              <w:pStyle w:val="TableTitle"/>
              <w:pageBreakBefore/>
              <w:rPr>
                <w:rFonts w:ascii="Times New Roman" w:hAnsi="Times New Roman" w:cs="Times New Roman"/>
                <w:sz w:val="24"/>
                <w:szCs w:val="24"/>
              </w:rPr>
            </w:pPr>
            <w:r w:rsidRPr="00A563BF">
              <w:rPr>
                <w:rFonts w:ascii="Times New Roman" w:hAnsi="Times New Roman" w:cs="Times New Roman"/>
                <w:sz w:val="24"/>
                <w:szCs w:val="24"/>
              </w:rPr>
              <w:lastRenderedPageBreak/>
              <w:t>Table</w:t>
            </w:r>
            <w:r w:rsidR="00CC433C" w:rsidRPr="00A563BF">
              <w:rPr>
                <w:rFonts w:ascii="Times New Roman" w:hAnsi="Times New Roman" w:cs="Times New Roman"/>
                <w:sz w:val="24"/>
                <w:szCs w:val="24"/>
              </w:rPr>
              <w:t xml:space="preserve"> 4</w:t>
            </w:r>
            <w:r w:rsidRPr="00A563BF">
              <w:rPr>
                <w:rFonts w:ascii="Times New Roman" w:hAnsi="Times New Roman" w:cs="Times New Roman"/>
                <w:sz w:val="24"/>
                <w:szCs w:val="24"/>
              </w:rPr>
              <w:t>: Criteria for Significant Impacts</w:t>
            </w:r>
          </w:p>
          <w:tbl>
            <w:tblPr>
              <w:tblStyle w:val="GridTable4-Accent5"/>
              <w:tblW w:w="5000" w:type="pct"/>
              <w:tblLayout w:type="fixed"/>
              <w:tblLook w:val="04A0" w:firstRow="1" w:lastRow="0" w:firstColumn="1" w:lastColumn="0" w:noHBand="0" w:noVBand="1"/>
            </w:tblPr>
            <w:tblGrid>
              <w:gridCol w:w="1744"/>
              <w:gridCol w:w="2431"/>
              <w:gridCol w:w="4500"/>
              <w:gridCol w:w="2159"/>
              <w:gridCol w:w="2030"/>
            </w:tblGrid>
            <w:tr w:rsidR="003A3B6C" w:rsidRPr="002331FA" w14:paraId="7A43D7CB" w14:textId="77777777" w:rsidTr="003A3B6C">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53A0A3F7" w14:textId="54900133" w:rsidR="009734FC" w:rsidRPr="002331FA" w:rsidRDefault="009734FC" w:rsidP="009E576A">
                  <w:pPr>
                    <w:pStyle w:val="TableHeader"/>
                    <w:rPr>
                      <w:rFonts w:ascii="Times New Roman" w:hAnsi="Times New Roman"/>
                      <w:b/>
                      <w:bCs w:val="0"/>
                    </w:rPr>
                  </w:pPr>
                  <w:r w:rsidRPr="002331FA">
                    <w:rPr>
                      <w:rFonts w:ascii="Times New Roman" w:hAnsi="Times New Roman"/>
                      <w:b/>
                      <w:bCs w:val="0"/>
                    </w:rPr>
                    <w:t>Element of Impact Criteria</w:t>
                  </w:r>
                </w:p>
              </w:tc>
              <w:tc>
                <w:tcPr>
                  <w:tcW w:w="945" w:type="pct"/>
                  <w:vAlign w:val="center"/>
                </w:tcPr>
                <w:p w14:paraId="54BF2E32" w14:textId="409E04C9" w:rsidR="009734FC" w:rsidRPr="002331FA" w:rsidRDefault="009734FC"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OPR Recommendation</w:t>
                  </w:r>
                </w:p>
              </w:tc>
              <w:tc>
                <w:tcPr>
                  <w:tcW w:w="1749" w:type="pct"/>
                  <w:vAlign w:val="center"/>
                </w:tcPr>
                <w:p w14:paraId="028542A6" w14:textId="137B725C" w:rsidR="009734FC" w:rsidRPr="002331FA" w:rsidRDefault="3852CBF9"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rPr>
                  </w:pPr>
                  <w:r w:rsidRPr="002331FA">
                    <w:rPr>
                      <w:rFonts w:ascii="Times New Roman" w:hAnsi="Times New Roman"/>
                      <w:b/>
                    </w:rPr>
                    <w:t>Alternatives to OPR</w:t>
                  </w:r>
                  <w:r w:rsidR="15059F92" w:rsidRPr="002331FA">
                    <w:rPr>
                      <w:rFonts w:ascii="Times New Roman" w:hAnsi="Times New Roman"/>
                      <w:b/>
                    </w:rPr>
                    <w:t xml:space="preserve"> used by Other Jurisdictions</w:t>
                  </w:r>
                </w:p>
              </w:tc>
              <w:tc>
                <w:tcPr>
                  <w:tcW w:w="839" w:type="pct"/>
                  <w:vAlign w:val="center"/>
                </w:tcPr>
                <w:p w14:paraId="455C0A7B" w14:textId="7E684E00" w:rsidR="009734FC" w:rsidRPr="002331FA" w:rsidRDefault="009734FC"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Staff Recommended Metric</w:t>
                  </w:r>
                </w:p>
              </w:tc>
              <w:tc>
                <w:tcPr>
                  <w:tcW w:w="789" w:type="pct"/>
                  <w:vAlign w:val="center"/>
                </w:tcPr>
                <w:p w14:paraId="770AF41C" w14:textId="77777777" w:rsidR="009734FC" w:rsidRPr="002331FA" w:rsidRDefault="009734FC"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Rationale (if recommendation differs from OPR)</w:t>
                  </w:r>
                </w:p>
              </w:tc>
            </w:tr>
            <w:tr w:rsidR="003A3B6C" w:rsidRPr="002331FA" w14:paraId="6502A1C8"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17BA903E" w14:textId="411B71F0" w:rsidR="009734FC" w:rsidRPr="002331FA" w:rsidRDefault="001C2336" w:rsidP="009E576A">
                  <w:pPr>
                    <w:pStyle w:val="Table"/>
                    <w:rPr>
                      <w:rFonts w:ascii="Times New Roman" w:hAnsi="Times New Roman"/>
                      <w:b w:val="0"/>
                    </w:rPr>
                  </w:pPr>
                  <w:r w:rsidRPr="002331FA">
                    <w:rPr>
                      <w:rFonts w:ascii="Times New Roman" w:hAnsi="Times New Roman"/>
                      <w:b w:val="0"/>
                    </w:rPr>
                    <w:t xml:space="preserve">Threshold: </w:t>
                  </w:r>
                  <w:r w:rsidR="009734FC" w:rsidRPr="002331FA">
                    <w:rPr>
                      <w:rFonts w:ascii="Times New Roman" w:hAnsi="Times New Roman"/>
                      <w:b w:val="0"/>
                    </w:rPr>
                    <w:t>VMT Reduction from Baseline</w:t>
                  </w:r>
                </w:p>
              </w:tc>
              <w:tc>
                <w:tcPr>
                  <w:tcW w:w="945" w:type="pct"/>
                  <w:vAlign w:val="center"/>
                </w:tcPr>
                <w:p w14:paraId="6B3C59FC" w14:textId="393ECA50"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15% Below Baseline</w:t>
                  </w:r>
                  <w:r w:rsidR="003C59D7" w:rsidRPr="002331FA">
                    <w:rPr>
                      <w:rFonts w:ascii="Times New Roman" w:hAnsi="Times New Roman"/>
                    </w:rPr>
                    <w:t xml:space="preserve"> VMT per Capita</w:t>
                  </w:r>
                  <w:r w:rsidRPr="002331FA">
                    <w:rPr>
                      <w:rFonts w:ascii="Times New Roman" w:hAnsi="Times New Roman"/>
                    </w:rPr>
                    <w:t xml:space="preserve"> (2015)</w:t>
                  </w:r>
                </w:p>
              </w:tc>
              <w:tc>
                <w:tcPr>
                  <w:tcW w:w="1749" w:type="pct"/>
                  <w:vAlign w:val="center"/>
                </w:tcPr>
                <w:p w14:paraId="64673567" w14:textId="39E59E0C" w:rsidR="006A20FF" w:rsidRPr="00EF6B00" w:rsidRDefault="006A20FF"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u w:val="single"/>
                    </w:rPr>
                  </w:pPr>
                  <w:r w:rsidRPr="00EF6B00">
                    <w:rPr>
                      <w:rFonts w:ascii="Times New Roman" w:hAnsi="Times New Roman"/>
                      <w:u w:val="single"/>
                    </w:rPr>
                    <w:t>Consistent with Region and State GHG Goals</w:t>
                  </w:r>
                </w:p>
                <w:p w14:paraId="40D5A90C" w14:textId="14C4FE94"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16.8% Below Baseline</w:t>
                  </w:r>
                  <w:r w:rsidR="003C59D7" w:rsidRPr="002331FA">
                    <w:rPr>
                      <w:rFonts w:ascii="Times New Roman" w:hAnsi="Times New Roman"/>
                    </w:rPr>
                    <w:t xml:space="preserve"> VMT per Capita</w:t>
                  </w:r>
                  <w:r w:rsidR="00C25E66" w:rsidRPr="002331FA">
                    <w:rPr>
                      <w:rFonts w:ascii="Times New Roman" w:hAnsi="Times New Roman"/>
                    </w:rPr>
                    <w:t xml:space="preserve"> (</w:t>
                  </w:r>
                  <w:r w:rsidR="00C25E66" w:rsidRPr="002331FA">
                    <w:rPr>
                      <w:rFonts w:ascii="Times New Roman" w:hAnsi="Times New Roman"/>
                      <w:i/>
                      <w:iCs/>
                    </w:rPr>
                    <w:t>201</w:t>
                  </w:r>
                  <w:r w:rsidR="003C59D7" w:rsidRPr="002331FA">
                    <w:rPr>
                      <w:rFonts w:ascii="Times New Roman" w:hAnsi="Times New Roman"/>
                      <w:i/>
                      <w:iCs/>
                    </w:rPr>
                    <w:t>7</w:t>
                  </w:r>
                  <w:r w:rsidR="00C25E66" w:rsidRPr="002331FA">
                    <w:rPr>
                      <w:rFonts w:ascii="Times New Roman" w:hAnsi="Times New Roman"/>
                      <w:i/>
                      <w:iCs/>
                    </w:rPr>
                    <w:t xml:space="preserve"> ARB Scoping Plan Update</w:t>
                  </w:r>
                  <w:r w:rsidR="00C25E66" w:rsidRPr="002331FA">
                    <w:rPr>
                      <w:rFonts w:ascii="Times New Roman" w:hAnsi="Times New Roman"/>
                    </w:rPr>
                    <w:t>)</w:t>
                  </w:r>
                </w:p>
                <w:p w14:paraId="06A537FC" w14:textId="77777777" w:rsidR="00F15D36" w:rsidRPr="002331FA" w:rsidRDefault="00F15D3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83169FC" w14:textId="5284E7DD" w:rsidR="00685981" w:rsidRPr="002331FA" w:rsidRDefault="00D75C5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25</w:t>
                  </w:r>
                  <w:r w:rsidR="00C25E66" w:rsidRPr="002331FA">
                    <w:rPr>
                      <w:rFonts w:ascii="Times New Roman" w:hAnsi="Times New Roman"/>
                    </w:rPr>
                    <w:t>%</w:t>
                  </w:r>
                  <w:r>
                    <w:rPr>
                      <w:rFonts w:ascii="Times New Roman" w:hAnsi="Times New Roman"/>
                    </w:rPr>
                    <w:t xml:space="preserve"> or 30%</w:t>
                  </w:r>
                  <w:r w:rsidR="00C25E66" w:rsidRPr="002331FA">
                    <w:rPr>
                      <w:rFonts w:ascii="Times New Roman" w:hAnsi="Times New Roman"/>
                    </w:rPr>
                    <w:t xml:space="preserve"> Below Baseline </w:t>
                  </w:r>
                  <w:r w:rsidR="003C59D7" w:rsidRPr="002331FA">
                    <w:rPr>
                      <w:rFonts w:ascii="Times New Roman" w:hAnsi="Times New Roman"/>
                    </w:rPr>
                    <w:t xml:space="preserve">VMT per Capita </w:t>
                  </w:r>
                  <w:r w:rsidR="00C25E66" w:rsidRPr="002331FA">
                    <w:rPr>
                      <w:rFonts w:ascii="Times New Roman" w:hAnsi="Times New Roman"/>
                    </w:rPr>
                    <w:t>(</w:t>
                  </w:r>
                  <w:r w:rsidR="00C25E66" w:rsidRPr="002331FA">
                    <w:rPr>
                      <w:rFonts w:ascii="Times New Roman" w:hAnsi="Times New Roman"/>
                      <w:i/>
                      <w:iCs/>
                    </w:rPr>
                    <w:t>202</w:t>
                  </w:r>
                  <w:r w:rsidR="00F0416B" w:rsidRPr="002331FA">
                    <w:rPr>
                      <w:rFonts w:ascii="Times New Roman" w:hAnsi="Times New Roman"/>
                      <w:i/>
                      <w:iCs/>
                    </w:rPr>
                    <w:t>2</w:t>
                  </w:r>
                  <w:r w:rsidR="00C25E66" w:rsidRPr="002331FA">
                    <w:rPr>
                      <w:rFonts w:ascii="Times New Roman" w:hAnsi="Times New Roman"/>
                      <w:i/>
                      <w:iCs/>
                    </w:rPr>
                    <w:t xml:space="preserve"> ARB </w:t>
                  </w:r>
                  <w:r>
                    <w:rPr>
                      <w:rFonts w:ascii="Times New Roman" w:hAnsi="Times New Roman"/>
                      <w:i/>
                      <w:iCs/>
                    </w:rPr>
                    <w:t xml:space="preserve">Final </w:t>
                  </w:r>
                  <w:r w:rsidR="00C25E66" w:rsidRPr="002331FA">
                    <w:rPr>
                      <w:rFonts w:ascii="Times New Roman" w:hAnsi="Times New Roman"/>
                      <w:i/>
                      <w:iCs/>
                    </w:rPr>
                    <w:t>Scoping Plan Update</w:t>
                  </w:r>
                  <w:r w:rsidR="00C25E66" w:rsidRPr="002331FA">
                    <w:rPr>
                      <w:rFonts w:ascii="Times New Roman" w:hAnsi="Times New Roman"/>
                    </w:rPr>
                    <w:t>)</w:t>
                  </w:r>
                </w:p>
              </w:tc>
              <w:tc>
                <w:tcPr>
                  <w:tcW w:w="839" w:type="pct"/>
                  <w:vAlign w:val="center"/>
                </w:tcPr>
                <w:p w14:paraId="055512FC" w14:textId="4D5A9C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2BC5F988" w14:textId="777777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A3B6C" w:rsidRPr="002331FA" w14:paraId="3F5A401E" w14:textId="77777777" w:rsidTr="003A3B6C">
              <w:trPr>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566F37DE" w14:textId="4BF54DF7" w:rsidR="001C2336" w:rsidRPr="002331FA" w:rsidRDefault="001C2336" w:rsidP="009E576A">
                  <w:pPr>
                    <w:pStyle w:val="Table"/>
                    <w:rPr>
                      <w:rFonts w:ascii="Times New Roman" w:hAnsi="Times New Roman"/>
                      <w:b w:val="0"/>
                    </w:rPr>
                  </w:pPr>
                  <w:r w:rsidRPr="002331FA">
                    <w:rPr>
                      <w:rFonts w:ascii="Times New Roman" w:hAnsi="Times New Roman"/>
                      <w:b w:val="0"/>
                    </w:rPr>
                    <w:t>Threshold: Project Effect on VMT</w:t>
                  </w:r>
                </w:p>
              </w:tc>
              <w:tc>
                <w:tcPr>
                  <w:tcW w:w="945" w:type="pct"/>
                  <w:vAlign w:val="center"/>
                </w:tcPr>
                <w:p w14:paraId="03BF1991" w14:textId="1B8F7A7E"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No increase in Regional VMT</w:t>
                  </w:r>
                </w:p>
              </w:tc>
              <w:tc>
                <w:tcPr>
                  <w:tcW w:w="1749" w:type="pct"/>
                  <w:vAlign w:val="center"/>
                </w:tcPr>
                <w:p w14:paraId="56018159" w14:textId="77777777"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No net new Citywide VMT</w:t>
                  </w:r>
                </w:p>
                <w:p w14:paraId="368A0593" w14:textId="77777777"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650FC7A9" w14:textId="72F4DB32"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No net new Countywide VMT</w:t>
                  </w:r>
                </w:p>
                <w:p w14:paraId="0E637609" w14:textId="77777777"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554481F4" w14:textId="14229965"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No net new VMT in sphere of influence</w:t>
                  </w:r>
                </w:p>
              </w:tc>
              <w:tc>
                <w:tcPr>
                  <w:tcW w:w="839" w:type="pct"/>
                  <w:vAlign w:val="center"/>
                </w:tcPr>
                <w:p w14:paraId="403A42E9" w14:textId="77777777"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89" w:type="pct"/>
                  <w:vAlign w:val="center"/>
                </w:tcPr>
                <w:p w14:paraId="1625B33F" w14:textId="77777777" w:rsidR="001C2336" w:rsidRPr="002331FA" w:rsidRDefault="001C2336"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A3B6C" w:rsidRPr="002331FA" w14:paraId="0F00F264"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31056B85" w14:textId="79A00B35" w:rsidR="009734FC" w:rsidRPr="002331FA" w:rsidRDefault="00F15D36" w:rsidP="009E576A">
                  <w:pPr>
                    <w:pStyle w:val="Table"/>
                    <w:rPr>
                      <w:rFonts w:ascii="Times New Roman" w:hAnsi="Times New Roman"/>
                      <w:b w:val="0"/>
                    </w:rPr>
                  </w:pPr>
                  <w:r w:rsidRPr="002331FA">
                    <w:rPr>
                      <w:rFonts w:ascii="Times New Roman" w:hAnsi="Times New Roman"/>
                      <w:b w:val="0"/>
                    </w:rPr>
                    <w:t>Baseline</w:t>
                  </w:r>
                </w:p>
              </w:tc>
              <w:tc>
                <w:tcPr>
                  <w:tcW w:w="945" w:type="pct"/>
                  <w:vAlign w:val="center"/>
                </w:tcPr>
                <w:p w14:paraId="37FA9C71" w14:textId="7AE74792" w:rsidR="009734FC" w:rsidRPr="002331FA" w:rsidRDefault="00F15D3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2015 Regional Average (Region: MTC 9-County Region)</w:t>
                  </w:r>
                  <w:r w:rsidR="00DB3599" w:rsidRPr="002331FA">
                    <w:rPr>
                      <w:rFonts w:ascii="Times New Roman" w:hAnsi="Times New Roman"/>
                    </w:rPr>
                    <w:t xml:space="preserve"> </w:t>
                  </w:r>
                  <w:bookmarkStart w:id="40" w:name="_Hlk108195068"/>
                  <w:r w:rsidR="00DB3599" w:rsidRPr="002331FA">
                    <w:rPr>
                      <w:rFonts w:ascii="Times New Roman" w:hAnsi="Times New Roman"/>
                    </w:rPr>
                    <w:t xml:space="preserve">or citywide average for residential </w:t>
                  </w:r>
                  <w:bookmarkEnd w:id="40"/>
                </w:p>
              </w:tc>
              <w:tc>
                <w:tcPr>
                  <w:tcW w:w="1749" w:type="pct"/>
                  <w:vAlign w:val="center"/>
                </w:tcPr>
                <w:p w14:paraId="52E7C018" w14:textId="77777777" w:rsidR="009734FC" w:rsidRPr="002331FA" w:rsidRDefault="00F15D3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2015 County Average</w:t>
                  </w:r>
                </w:p>
                <w:p w14:paraId="155FE2C2" w14:textId="77777777" w:rsidR="00F15D36" w:rsidRPr="002331FA" w:rsidRDefault="00F15D3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D6E208B" w14:textId="7644B16B" w:rsidR="00F15D36" w:rsidRPr="002331FA" w:rsidRDefault="00F15D3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2015 City Average</w:t>
                  </w:r>
                </w:p>
              </w:tc>
              <w:tc>
                <w:tcPr>
                  <w:tcW w:w="839" w:type="pct"/>
                  <w:vAlign w:val="center"/>
                </w:tcPr>
                <w:p w14:paraId="24506DB3" w14:textId="0ABBB07B"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3C8D2CEA" w14:textId="777777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C59D7" w:rsidRPr="002331FA" w14:paraId="08871B62" w14:textId="77777777" w:rsidTr="00EF6B00">
              <w:trPr>
                <w:cantSplit/>
              </w:trPr>
              <w:tc>
                <w:tcPr>
                  <w:cnfStyle w:val="001000000000" w:firstRow="0" w:lastRow="0" w:firstColumn="1" w:lastColumn="0" w:oddVBand="0" w:evenVBand="0" w:oddHBand="0" w:evenHBand="0" w:firstRowFirstColumn="0" w:firstRowLastColumn="0" w:lastRowFirstColumn="0" w:lastRowLastColumn="0"/>
                  <w:tcW w:w="0" w:type="pct"/>
                  <w:gridSpan w:val="5"/>
                  <w:vAlign w:val="center"/>
                </w:tcPr>
                <w:p w14:paraId="55B47F5E" w14:textId="7B493E94" w:rsidR="003C59D7" w:rsidRPr="002331FA" w:rsidRDefault="15059F92" w:rsidP="009E576A">
                  <w:pPr>
                    <w:pStyle w:val="Table"/>
                    <w:rPr>
                      <w:rFonts w:ascii="Times New Roman" w:hAnsi="Times New Roman"/>
                    </w:rPr>
                  </w:pPr>
                  <w:r w:rsidRPr="002331FA">
                    <w:rPr>
                      <w:rFonts w:ascii="Times New Roman" w:hAnsi="Times New Roman"/>
                    </w:rPr>
                    <w:t>Thresholds to Apply to Individual Land Use Types</w:t>
                  </w:r>
                  <w:r w:rsidR="004FCF56" w:rsidRPr="002331FA">
                    <w:rPr>
                      <w:rFonts w:ascii="Times New Roman" w:hAnsi="Times New Roman"/>
                    </w:rPr>
                    <w:t xml:space="preserve"> (</w:t>
                  </w:r>
                  <w:r w:rsidR="004FCF56" w:rsidRPr="002331FA">
                    <w:rPr>
                      <w:rFonts w:ascii="Times New Roman" w:hAnsi="Times New Roman"/>
                      <w:i/>
                      <w:iCs/>
                    </w:rPr>
                    <w:t xml:space="preserve">unless screened out per </w:t>
                  </w:r>
                  <w:r w:rsidR="7B9210F9" w:rsidRPr="002331FA">
                    <w:rPr>
                      <w:rFonts w:ascii="Times New Roman" w:hAnsi="Times New Roman"/>
                      <w:i/>
                      <w:iCs/>
                    </w:rPr>
                    <w:t>following section</w:t>
                  </w:r>
                  <w:r w:rsidR="7B9210F9" w:rsidRPr="002331FA">
                    <w:rPr>
                      <w:rFonts w:ascii="Times New Roman" w:hAnsi="Times New Roman"/>
                    </w:rPr>
                    <w:t>)</w:t>
                  </w:r>
                </w:p>
              </w:tc>
            </w:tr>
            <w:tr w:rsidR="003A3B6C" w:rsidRPr="002331FA" w14:paraId="78BB477D"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325F9097" w14:textId="3B597D09" w:rsidR="009734FC" w:rsidRPr="002331FA" w:rsidRDefault="003C59D7" w:rsidP="009E576A">
                  <w:pPr>
                    <w:pStyle w:val="Table"/>
                    <w:rPr>
                      <w:rFonts w:ascii="Times New Roman" w:hAnsi="Times New Roman"/>
                      <w:b w:val="0"/>
                      <w:bCs/>
                    </w:rPr>
                  </w:pPr>
                  <w:r w:rsidRPr="002331FA">
                    <w:rPr>
                      <w:rFonts w:ascii="Times New Roman" w:hAnsi="Times New Roman"/>
                      <w:b w:val="0"/>
                    </w:rPr>
                    <w:t>Residential</w:t>
                  </w:r>
                </w:p>
              </w:tc>
              <w:tc>
                <w:tcPr>
                  <w:tcW w:w="945" w:type="pct"/>
                  <w:vAlign w:val="center"/>
                </w:tcPr>
                <w:p w14:paraId="173AB56B" w14:textId="11043861"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Per Capita VMT Reduction from Baseline</w:t>
                  </w:r>
                </w:p>
              </w:tc>
              <w:tc>
                <w:tcPr>
                  <w:tcW w:w="1749" w:type="pct"/>
                  <w:vAlign w:val="center"/>
                </w:tcPr>
                <w:p w14:paraId="030F7F14" w14:textId="777777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39" w:type="pct"/>
                  <w:vAlign w:val="center"/>
                </w:tcPr>
                <w:p w14:paraId="424E8511" w14:textId="64E367BC"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5953A3AF" w14:textId="777777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A3B6C" w:rsidRPr="002331FA" w14:paraId="27062B23" w14:textId="77777777" w:rsidTr="003A3B6C">
              <w:trPr>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1028F1AD" w14:textId="20FABC72" w:rsidR="003C59D7" w:rsidRPr="002331FA" w:rsidRDefault="003C59D7" w:rsidP="009E576A">
                  <w:pPr>
                    <w:pStyle w:val="Table"/>
                    <w:rPr>
                      <w:rFonts w:ascii="Times New Roman" w:hAnsi="Times New Roman"/>
                      <w:b w:val="0"/>
                      <w:bCs/>
                    </w:rPr>
                  </w:pPr>
                  <w:r w:rsidRPr="002331FA">
                    <w:rPr>
                      <w:rFonts w:ascii="Times New Roman" w:hAnsi="Times New Roman"/>
                      <w:b w:val="0"/>
                      <w:bCs/>
                    </w:rPr>
                    <w:t>Office / R&amp;D / Light Industrial</w:t>
                  </w:r>
                </w:p>
              </w:tc>
              <w:tc>
                <w:tcPr>
                  <w:tcW w:w="945" w:type="pct"/>
                  <w:vAlign w:val="center"/>
                </w:tcPr>
                <w:p w14:paraId="0DCC3605" w14:textId="0186F450"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Per Capita VMT Reduction from Baseline</w:t>
                  </w:r>
                </w:p>
              </w:tc>
              <w:tc>
                <w:tcPr>
                  <w:tcW w:w="1749" w:type="pct"/>
                  <w:vAlign w:val="center"/>
                </w:tcPr>
                <w:p w14:paraId="6E410BD2"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39" w:type="pct"/>
                  <w:vAlign w:val="center"/>
                </w:tcPr>
                <w:p w14:paraId="506F655C"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89" w:type="pct"/>
                  <w:vAlign w:val="center"/>
                </w:tcPr>
                <w:p w14:paraId="5C904DD1"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A3B6C" w:rsidRPr="002331FA" w14:paraId="2CC06E20"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083248F3" w14:textId="63176BED" w:rsidR="003C59D7" w:rsidRPr="002331FA" w:rsidRDefault="003C59D7" w:rsidP="009E576A">
                  <w:pPr>
                    <w:pStyle w:val="Table"/>
                    <w:rPr>
                      <w:rFonts w:ascii="Times New Roman" w:hAnsi="Times New Roman"/>
                      <w:b w:val="0"/>
                      <w:bCs/>
                    </w:rPr>
                  </w:pPr>
                  <w:r w:rsidRPr="002331FA">
                    <w:rPr>
                      <w:rFonts w:ascii="Times New Roman" w:hAnsi="Times New Roman"/>
                      <w:b w:val="0"/>
                      <w:bCs/>
                    </w:rPr>
                    <w:t>Retail</w:t>
                  </w:r>
                </w:p>
              </w:tc>
              <w:tc>
                <w:tcPr>
                  <w:tcW w:w="945" w:type="pct"/>
                  <w:vAlign w:val="center"/>
                </w:tcPr>
                <w:p w14:paraId="0C254143" w14:textId="27E3D106"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 xml:space="preserve">Project Effect on </w:t>
                  </w:r>
                  <w:r w:rsidR="00221927" w:rsidRPr="002331FA">
                    <w:rPr>
                      <w:rFonts w:ascii="Times New Roman" w:hAnsi="Times New Roman"/>
                    </w:rPr>
                    <w:t xml:space="preserve">regional </w:t>
                  </w:r>
                  <w:r w:rsidRPr="002331FA">
                    <w:rPr>
                      <w:rFonts w:ascii="Times New Roman" w:hAnsi="Times New Roman"/>
                    </w:rPr>
                    <w:t>VMT</w:t>
                  </w:r>
                </w:p>
              </w:tc>
              <w:tc>
                <w:tcPr>
                  <w:tcW w:w="1749" w:type="pct"/>
                  <w:vAlign w:val="center"/>
                </w:tcPr>
                <w:p w14:paraId="60F78D58" w14:textId="77777777" w:rsidR="003C59D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 citywide VMT</w:t>
                  </w:r>
                </w:p>
                <w:p w14:paraId="4F99AF9C" w14:textId="77777777" w:rsidR="0062314E" w:rsidRPr="002331FA" w:rsidRDefault="0062314E"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C45568C" w14:textId="0AC6602F"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No net new VMT at site</w:t>
                  </w:r>
                </w:p>
              </w:tc>
              <w:tc>
                <w:tcPr>
                  <w:tcW w:w="839" w:type="pct"/>
                  <w:vAlign w:val="center"/>
                </w:tcPr>
                <w:p w14:paraId="5B15FCF8" w14:textId="77777777"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75969433" w14:textId="77777777"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A3B6C" w:rsidRPr="002331FA" w14:paraId="2729CFFE" w14:textId="77777777" w:rsidTr="003A3B6C">
              <w:trPr>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43B27B39" w14:textId="70BD7E8C" w:rsidR="009734FC" w:rsidRPr="002331FA" w:rsidRDefault="003C59D7" w:rsidP="009E576A">
                  <w:pPr>
                    <w:pStyle w:val="Table"/>
                    <w:rPr>
                      <w:rFonts w:ascii="Times New Roman" w:hAnsi="Times New Roman"/>
                      <w:b w:val="0"/>
                      <w:bCs/>
                    </w:rPr>
                  </w:pPr>
                  <w:r w:rsidRPr="002331FA">
                    <w:rPr>
                      <w:rFonts w:ascii="Times New Roman" w:hAnsi="Times New Roman"/>
                      <w:b w:val="0"/>
                      <w:bCs/>
                    </w:rPr>
                    <w:lastRenderedPageBreak/>
                    <w:t>Hotels</w:t>
                  </w:r>
                </w:p>
              </w:tc>
              <w:tc>
                <w:tcPr>
                  <w:tcW w:w="945" w:type="pct"/>
                  <w:vAlign w:val="center"/>
                </w:tcPr>
                <w:p w14:paraId="312E1A71" w14:textId="3DC35A88" w:rsidR="009734FC"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57C53B92" w14:textId="77777777"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Project Effect on VMT (qualitative)</w:t>
                  </w:r>
                </w:p>
                <w:p w14:paraId="5C985A3E" w14:textId="77777777"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5AC12805" w14:textId="2082C36F"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Total VMT per room</w:t>
                  </w:r>
                </w:p>
              </w:tc>
              <w:tc>
                <w:tcPr>
                  <w:tcW w:w="839" w:type="pct"/>
                  <w:vAlign w:val="center"/>
                </w:tcPr>
                <w:p w14:paraId="50B927A2" w14:textId="048AC556" w:rsidR="009734FC" w:rsidRPr="002331FA" w:rsidRDefault="009734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89" w:type="pct"/>
                  <w:vAlign w:val="center"/>
                </w:tcPr>
                <w:p w14:paraId="6A324FBC" w14:textId="77777777" w:rsidR="009734FC" w:rsidRPr="002331FA" w:rsidRDefault="009734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A3B6C" w:rsidRPr="002331FA" w14:paraId="3D91C4DF"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0A1CFDF2" w14:textId="5E4259C7" w:rsidR="009734FC" w:rsidRPr="002331FA" w:rsidRDefault="00221927" w:rsidP="009E576A">
                  <w:pPr>
                    <w:pStyle w:val="Table"/>
                    <w:rPr>
                      <w:rFonts w:ascii="Times New Roman" w:hAnsi="Times New Roman"/>
                      <w:b w:val="0"/>
                      <w:bCs/>
                    </w:rPr>
                  </w:pPr>
                  <w:r w:rsidRPr="002331FA">
                    <w:rPr>
                      <w:rFonts w:ascii="Times New Roman" w:hAnsi="Times New Roman"/>
                      <w:b w:val="0"/>
                      <w:bCs/>
                    </w:rPr>
                    <w:t>Schools</w:t>
                  </w:r>
                </w:p>
              </w:tc>
              <w:tc>
                <w:tcPr>
                  <w:tcW w:w="945" w:type="pct"/>
                  <w:vAlign w:val="center"/>
                </w:tcPr>
                <w:p w14:paraId="1546E902" w14:textId="4B9A4106" w:rsidR="009734FC"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31D40EDC"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 VMT (qualitative)</w:t>
                  </w:r>
                </w:p>
                <w:p w14:paraId="05018E0C" w14:textId="172794A1"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47D9BA2" w14:textId="70BCE6E6"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Home-based work VMT per employee</w:t>
                  </w:r>
                </w:p>
                <w:p w14:paraId="25DB7CBF"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22C5149" w14:textId="2ACA177C"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Home-Based School VMT per Student</w:t>
                  </w:r>
                </w:p>
                <w:p w14:paraId="24AAA2F4"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8A35831" w14:textId="19415941" w:rsidR="00221927" w:rsidRPr="002331FA" w:rsidRDefault="00F328C2"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 citywide VMT</w:t>
                  </w:r>
                </w:p>
              </w:tc>
              <w:tc>
                <w:tcPr>
                  <w:tcW w:w="839" w:type="pct"/>
                  <w:vAlign w:val="center"/>
                </w:tcPr>
                <w:p w14:paraId="5C65BF20" w14:textId="3F2925FE"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466220D1" w14:textId="77777777" w:rsidR="009734FC" w:rsidRPr="002331FA" w:rsidRDefault="009734F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A3B6C" w:rsidRPr="002331FA" w14:paraId="2D717E11" w14:textId="77777777" w:rsidTr="003A3B6C">
              <w:trPr>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1C3A7BC7" w14:textId="35455085" w:rsidR="009734FC" w:rsidRPr="002331FA" w:rsidRDefault="00221927" w:rsidP="009E576A">
                  <w:pPr>
                    <w:pStyle w:val="Table"/>
                    <w:rPr>
                      <w:rFonts w:ascii="Times New Roman" w:hAnsi="Times New Roman"/>
                      <w:b w:val="0"/>
                      <w:bCs/>
                    </w:rPr>
                  </w:pPr>
                  <w:r w:rsidRPr="002331FA">
                    <w:rPr>
                      <w:rFonts w:ascii="Times New Roman" w:hAnsi="Times New Roman"/>
                      <w:b w:val="0"/>
                      <w:bCs/>
                    </w:rPr>
                    <w:t>Entertainment / Tourism</w:t>
                  </w:r>
                </w:p>
              </w:tc>
              <w:tc>
                <w:tcPr>
                  <w:tcW w:w="945" w:type="pct"/>
                  <w:vAlign w:val="center"/>
                </w:tcPr>
                <w:p w14:paraId="0AAB2FD4" w14:textId="30F88B79" w:rsidR="009734FC"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2F17641C" w14:textId="77777777"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Project Effect on VMT (qualitative)</w:t>
                  </w:r>
                </w:p>
                <w:p w14:paraId="471EE4C2" w14:textId="77777777" w:rsidR="009734FC" w:rsidRPr="002331FA" w:rsidRDefault="009734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5EC49BDF" w14:textId="77777777"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Total Daily VMT per visitor</w:t>
                  </w:r>
                </w:p>
                <w:p w14:paraId="5E5861D8" w14:textId="77777777"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p w14:paraId="17445DE9" w14:textId="0BB9CFA8" w:rsidR="0022192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Home-based work VMT per employee</w:t>
                  </w:r>
                </w:p>
              </w:tc>
              <w:tc>
                <w:tcPr>
                  <w:tcW w:w="839" w:type="pct"/>
                  <w:vAlign w:val="center"/>
                </w:tcPr>
                <w:p w14:paraId="645683C6" w14:textId="1D7B1E41" w:rsidR="009734FC" w:rsidRPr="002331FA" w:rsidRDefault="009734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89" w:type="pct"/>
                  <w:vAlign w:val="center"/>
                </w:tcPr>
                <w:p w14:paraId="660A1FC4" w14:textId="77777777" w:rsidR="009734FC" w:rsidRPr="002331FA" w:rsidRDefault="009734FC"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A3B6C" w:rsidRPr="002331FA" w14:paraId="29875EDE"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3C992470" w14:textId="71AC2AE1" w:rsidR="003C59D7" w:rsidRPr="002331FA" w:rsidRDefault="00221927" w:rsidP="009E576A">
                  <w:pPr>
                    <w:pStyle w:val="Table"/>
                    <w:rPr>
                      <w:rFonts w:ascii="Times New Roman" w:hAnsi="Times New Roman"/>
                      <w:b w:val="0"/>
                      <w:bCs/>
                    </w:rPr>
                  </w:pPr>
                  <w:r w:rsidRPr="002331FA">
                    <w:rPr>
                      <w:rFonts w:ascii="Times New Roman" w:hAnsi="Times New Roman"/>
                      <w:b w:val="0"/>
                      <w:bCs/>
                    </w:rPr>
                    <w:t>Open Space / Trailheads</w:t>
                  </w:r>
                </w:p>
              </w:tc>
              <w:tc>
                <w:tcPr>
                  <w:tcW w:w="945" w:type="pct"/>
                  <w:vAlign w:val="center"/>
                </w:tcPr>
                <w:p w14:paraId="5A17B720" w14:textId="6AB4AC1D" w:rsidR="003C59D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507DED67" w14:textId="77777777" w:rsidR="003C59D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 VMT (qualitative)</w:t>
                  </w:r>
                </w:p>
                <w:p w14:paraId="5FBEC988"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BF92D56"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Total Daily VMT per visitor</w:t>
                  </w:r>
                </w:p>
                <w:p w14:paraId="60D9A37E" w14:textId="77777777" w:rsidR="00026816" w:rsidRPr="002331FA" w:rsidRDefault="0002681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AD929AE" w14:textId="6B6DCC74" w:rsidR="00026816" w:rsidRPr="002331FA" w:rsidRDefault="00026816"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Project Effect on regional VMT</w:t>
                  </w:r>
                </w:p>
              </w:tc>
              <w:tc>
                <w:tcPr>
                  <w:tcW w:w="839" w:type="pct"/>
                  <w:vAlign w:val="center"/>
                </w:tcPr>
                <w:p w14:paraId="5820D6FE" w14:textId="77777777"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7EE4C5DB" w14:textId="77777777" w:rsidR="003C59D7" w:rsidRPr="002331FA" w:rsidRDefault="003C59D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3A3B6C" w:rsidRPr="002331FA" w14:paraId="21E677B0" w14:textId="77777777" w:rsidTr="003A3B6C">
              <w:trPr>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1FE5BC23" w14:textId="47ED512C" w:rsidR="003C59D7" w:rsidRPr="002331FA" w:rsidRDefault="00221927" w:rsidP="009E576A">
                  <w:pPr>
                    <w:pStyle w:val="Table"/>
                    <w:rPr>
                      <w:rFonts w:ascii="Times New Roman" w:hAnsi="Times New Roman"/>
                      <w:b w:val="0"/>
                      <w:bCs/>
                    </w:rPr>
                  </w:pPr>
                  <w:r w:rsidRPr="002331FA">
                    <w:rPr>
                      <w:rFonts w:ascii="Times New Roman" w:hAnsi="Times New Roman"/>
                      <w:b w:val="0"/>
                      <w:bCs/>
                    </w:rPr>
                    <w:t>[</w:t>
                  </w:r>
                  <w:r w:rsidRPr="002331FA">
                    <w:rPr>
                      <w:rFonts w:ascii="Times New Roman" w:hAnsi="Times New Roman"/>
                      <w:b w:val="0"/>
                      <w:bCs/>
                      <w:i/>
                      <w:iCs/>
                    </w:rPr>
                    <w:t>Other</w:t>
                  </w:r>
                  <w:r w:rsidRPr="002331FA">
                    <w:rPr>
                      <w:rFonts w:ascii="Times New Roman" w:hAnsi="Times New Roman"/>
                      <w:b w:val="0"/>
                      <w:bCs/>
                    </w:rPr>
                    <w:t>]</w:t>
                  </w:r>
                </w:p>
              </w:tc>
              <w:tc>
                <w:tcPr>
                  <w:tcW w:w="945" w:type="pct"/>
                  <w:vAlign w:val="center"/>
                </w:tcPr>
                <w:p w14:paraId="4B6F575E" w14:textId="0EFBBD57" w:rsidR="003C59D7" w:rsidRPr="002331FA" w:rsidRDefault="0022192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09778406"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39" w:type="pct"/>
                  <w:vAlign w:val="center"/>
                </w:tcPr>
                <w:p w14:paraId="4910899C"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89" w:type="pct"/>
                  <w:vAlign w:val="center"/>
                </w:tcPr>
                <w:p w14:paraId="1A7BFEB0" w14:textId="77777777" w:rsidR="003C59D7" w:rsidRPr="002331FA" w:rsidRDefault="003C59D7"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3A3B6C" w:rsidRPr="002331FA" w14:paraId="66980D84" w14:textId="77777777" w:rsidTr="003A3B6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8" w:type="pct"/>
                  <w:vAlign w:val="center"/>
                </w:tcPr>
                <w:p w14:paraId="422A224B" w14:textId="3010D9F4" w:rsidR="00221927" w:rsidRPr="002331FA" w:rsidRDefault="00221927" w:rsidP="009E576A">
                  <w:pPr>
                    <w:pStyle w:val="Table"/>
                    <w:rPr>
                      <w:rFonts w:ascii="Times New Roman" w:hAnsi="Times New Roman"/>
                      <w:b w:val="0"/>
                      <w:bCs/>
                    </w:rPr>
                  </w:pPr>
                  <w:r w:rsidRPr="002331FA">
                    <w:rPr>
                      <w:rFonts w:ascii="Times New Roman" w:hAnsi="Times New Roman"/>
                    </w:rPr>
                    <w:t>[</w:t>
                  </w:r>
                  <w:r w:rsidRPr="002331FA">
                    <w:rPr>
                      <w:rFonts w:ascii="Times New Roman" w:hAnsi="Times New Roman"/>
                      <w:b w:val="0"/>
                      <w:bCs/>
                      <w:i/>
                      <w:iCs/>
                    </w:rPr>
                    <w:t>Other</w:t>
                  </w:r>
                  <w:r w:rsidRPr="002331FA">
                    <w:rPr>
                      <w:rFonts w:ascii="Times New Roman" w:hAnsi="Times New Roman"/>
                      <w:b w:val="0"/>
                      <w:bCs/>
                    </w:rPr>
                    <w:t>]</w:t>
                  </w:r>
                </w:p>
              </w:tc>
              <w:tc>
                <w:tcPr>
                  <w:tcW w:w="945" w:type="pct"/>
                  <w:vAlign w:val="center"/>
                </w:tcPr>
                <w:p w14:paraId="657261A6" w14:textId="641CF906"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rPr>
                    <w:t>n/a</w:t>
                  </w:r>
                </w:p>
              </w:tc>
              <w:tc>
                <w:tcPr>
                  <w:tcW w:w="1749" w:type="pct"/>
                  <w:vAlign w:val="center"/>
                </w:tcPr>
                <w:p w14:paraId="7019054D"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839" w:type="pct"/>
                  <w:vAlign w:val="center"/>
                </w:tcPr>
                <w:p w14:paraId="0AED5FAD"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789" w:type="pct"/>
                  <w:vAlign w:val="center"/>
                </w:tcPr>
                <w:p w14:paraId="4F7C1756" w14:textId="77777777" w:rsidR="00221927" w:rsidRPr="002331FA" w:rsidRDefault="00221927"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14:paraId="75FE202C" w14:textId="77777777" w:rsidR="009734FC" w:rsidRPr="002331FA" w:rsidRDefault="009734FC">
            <w:pPr>
              <w:pStyle w:val="TableTitle"/>
              <w:pageBreakBefore/>
              <w:rPr>
                <w:rFonts w:ascii="Times New Roman" w:hAnsi="Times New Roman" w:cs="Times New Roman"/>
              </w:rPr>
            </w:pPr>
          </w:p>
        </w:tc>
      </w:tr>
    </w:tbl>
    <w:p w14:paraId="4846E0E6" w14:textId="4ED89E18" w:rsidR="009734FC" w:rsidRPr="002331FA" w:rsidRDefault="009734FC" w:rsidP="009734FC">
      <w:pPr>
        <w:rPr>
          <w:rFonts w:ascii="Times New Roman" w:hAnsi="Times New Roman" w:cs="Times New Roman"/>
          <w:szCs w:val="20"/>
        </w:rPr>
      </w:pPr>
    </w:p>
    <w:p w14:paraId="0A458DA4" w14:textId="77777777" w:rsidR="009734FC" w:rsidRPr="002331FA" w:rsidRDefault="009734FC" w:rsidP="009734FC">
      <w:pPr>
        <w:rPr>
          <w:rFonts w:ascii="Times New Roman" w:hAnsi="Times New Roman" w:cs="Times New Roman"/>
          <w:szCs w:val="20"/>
        </w:rPr>
        <w:sectPr w:rsidR="009734FC" w:rsidRPr="002331FA" w:rsidSect="00632EED">
          <w:pgSz w:w="15840" w:h="12240" w:orient="landscape"/>
          <w:pgMar w:top="1440" w:right="1440" w:bottom="1440" w:left="1440" w:header="720" w:footer="720" w:gutter="0"/>
          <w:cols w:space="720"/>
          <w:docGrid w:linePitch="360"/>
        </w:sectPr>
      </w:pPr>
    </w:p>
    <w:p w14:paraId="77812285" w14:textId="7DD21795" w:rsidR="00D260A6" w:rsidRPr="00A563BF" w:rsidRDefault="00D260A6" w:rsidP="00793C81">
      <w:pPr>
        <w:pStyle w:val="Heading1"/>
      </w:pPr>
      <w:bookmarkStart w:id="41" w:name="_Toc35334389"/>
      <w:bookmarkStart w:id="42" w:name="_Toc36667224"/>
      <w:bookmarkStart w:id="43" w:name="_Toc36907614"/>
      <w:bookmarkStart w:id="44" w:name="_Toc52901910"/>
      <w:bookmarkStart w:id="45" w:name="_Toc53147963"/>
      <w:bookmarkStart w:id="46" w:name="_Toc63446718"/>
      <w:bookmarkStart w:id="47" w:name="_Toc32307617"/>
      <w:bookmarkStart w:id="48" w:name="_Toc33025429"/>
      <w:bookmarkStart w:id="49" w:name="_Toc35334391"/>
      <w:bookmarkStart w:id="50" w:name="_Toc36667226"/>
      <w:bookmarkStart w:id="51" w:name="_Toc36907616"/>
      <w:bookmarkStart w:id="52" w:name="_Toc52901912"/>
      <w:bookmarkStart w:id="53" w:name="_Toc53147965"/>
      <w:bookmarkStart w:id="54" w:name="_Toc63446720"/>
      <w:bookmarkStart w:id="55" w:name="_Toc32307622"/>
      <w:bookmarkStart w:id="56" w:name="_Toc33025434"/>
      <w:r w:rsidRPr="00A563BF">
        <w:lastRenderedPageBreak/>
        <w:t>VMT Impact Screening Criteria</w:t>
      </w:r>
    </w:p>
    <w:p w14:paraId="61E8773C" w14:textId="77777777" w:rsidR="0001412D" w:rsidRPr="00A563BF" w:rsidRDefault="0001412D" w:rsidP="0001412D">
      <w:pPr>
        <w:rPr>
          <w:rFonts w:ascii="Times New Roman" w:hAnsi="Times New Roman" w:cs="Times New Roman"/>
          <w:i/>
          <w:iCs/>
          <w:sz w:val="24"/>
          <w:szCs w:val="24"/>
        </w:rPr>
      </w:pPr>
      <w:r w:rsidRPr="00A563BF">
        <w:rPr>
          <w:rFonts w:ascii="Times New Roman" w:hAnsi="Times New Roman" w:cs="Times New Roman"/>
          <w:i/>
          <w:iCs/>
          <w:sz w:val="24"/>
          <w:szCs w:val="24"/>
        </w:rPr>
        <w:t xml:space="preserve">Section instructions: Same as VMT Metrics: Fill in tables and add text in the table or in-line under the “Staff Recommendation” sub-header to support staff’s recommendations if they differ from OPR recommendations. </w:t>
      </w:r>
    </w:p>
    <w:p w14:paraId="0BEF955C" w14:textId="22AD9EAF" w:rsidR="0001412D" w:rsidRPr="009E576A" w:rsidRDefault="0001412D" w:rsidP="0001412D">
      <w:pPr>
        <w:pStyle w:val="FakeoutHead3"/>
        <w:rPr>
          <w:rFonts w:ascii="Times New Roman" w:hAnsi="Times New Roman" w:cs="Times New Roman"/>
          <w:color w:val="2E74B5"/>
          <w:sz w:val="24"/>
        </w:rPr>
      </w:pPr>
      <w:r w:rsidRPr="009E576A">
        <w:rPr>
          <w:rFonts w:ascii="Times New Roman" w:hAnsi="Times New Roman" w:cs="Times New Roman"/>
          <w:color w:val="2E74B5"/>
          <w:sz w:val="24"/>
        </w:rPr>
        <w:t>Our jurisdiction has discretion to decide what types of projects can be streamlined by screening them out from having to complete a VMT analysis.</w:t>
      </w:r>
    </w:p>
    <w:p w14:paraId="7FDFA2D1" w14:textId="46E1D27A" w:rsidR="00D260A6" w:rsidRPr="009E576A" w:rsidRDefault="004A0FF1" w:rsidP="00D260A6">
      <w:pPr>
        <w:rPr>
          <w:rFonts w:ascii="Times New Roman" w:hAnsi="Times New Roman" w:cs="Times New Roman"/>
          <w:sz w:val="24"/>
          <w:szCs w:val="28"/>
        </w:rPr>
      </w:pPr>
      <w:r w:rsidRPr="009E576A">
        <w:rPr>
          <w:rFonts w:ascii="Times New Roman" w:hAnsi="Times New Roman" w:cs="Times New Roman"/>
          <w:sz w:val="24"/>
          <w:szCs w:val="28"/>
        </w:rPr>
        <w:t xml:space="preserve">OPR recommends </w:t>
      </w:r>
      <w:proofErr w:type="gramStart"/>
      <w:r w:rsidRPr="009E576A">
        <w:rPr>
          <w:rFonts w:ascii="Times New Roman" w:hAnsi="Times New Roman" w:cs="Times New Roman"/>
          <w:sz w:val="24"/>
          <w:szCs w:val="28"/>
        </w:rPr>
        <w:t>a number of</w:t>
      </w:r>
      <w:proofErr w:type="gramEnd"/>
      <w:r w:rsidRPr="009E576A">
        <w:rPr>
          <w:rFonts w:ascii="Times New Roman" w:hAnsi="Times New Roman" w:cs="Times New Roman"/>
          <w:sz w:val="24"/>
          <w:szCs w:val="28"/>
        </w:rPr>
        <w:t xml:space="preserve"> screening criteria, </w:t>
      </w:r>
      <w:r w:rsidR="003543BF" w:rsidRPr="009E576A">
        <w:rPr>
          <w:rFonts w:ascii="Times New Roman" w:hAnsi="Times New Roman" w:cs="Times New Roman"/>
          <w:sz w:val="24"/>
          <w:szCs w:val="28"/>
        </w:rPr>
        <w:t xml:space="preserve">designed to help jurisdictions determine types of projects for which a VMT impact is unlikely, even if it may otherwise not meet the criteria set forth in </w:t>
      </w:r>
      <w:r w:rsidR="003543BF" w:rsidRPr="009E576A">
        <w:rPr>
          <w:rFonts w:ascii="Times New Roman" w:hAnsi="Times New Roman" w:cs="Times New Roman"/>
          <w:b/>
          <w:bCs/>
          <w:sz w:val="24"/>
          <w:szCs w:val="28"/>
        </w:rPr>
        <w:t xml:space="preserve">Table </w:t>
      </w:r>
      <w:r w:rsidR="00CC433C" w:rsidRPr="009E576A">
        <w:rPr>
          <w:rFonts w:ascii="Times New Roman" w:hAnsi="Times New Roman" w:cs="Times New Roman"/>
          <w:b/>
          <w:bCs/>
          <w:sz w:val="24"/>
          <w:szCs w:val="28"/>
        </w:rPr>
        <w:t>4</w:t>
      </w:r>
      <w:r w:rsidR="003543BF" w:rsidRPr="009E576A">
        <w:rPr>
          <w:rFonts w:ascii="Times New Roman" w:hAnsi="Times New Roman" w:cs="Times New Roman"/>
          <w:b/>
          <w:bCs/>
          <w:sz w:val="24"/>
          <w:szCs w:val="28"/>
        </w:rPr>
        <w:t xml:space="preserve"> </w:t>
      </w:r>
      <w:r w:rsidR="003543BF" w:rsidRPr="009E576A">
        <w:rPr>
          <w:rFonts w:ascii="Times New Roman" w:hAnsi="Times New Roman" w:cs="Times New Roman"/>
          <w:sz w:val="24"/>
          <w:szCs w:val="28"/>
        </w:rPr>
        <w:t xml:space="preserve">above. </w:t>
      </w:r>
    </w:p>
    <w:p w14:paraId="63132251" w14:textId="590E746E" w:rsidR="003543BF" w:rsidRPr="009E576A" w:rsidRDefault="00E977A6" w:rsidP="00D260A6">
      <w:pPr>
        <w:rPr>
          <w:rFonts w:ascii="Times New Roman" w:hAnsi="Times New Roman" w:cs="Times New Roman"/>
          <w:sz w:val="24"/>
          <w:szCs w:val="28"/>
        </w:rPr>
      </w:pPr>
      <w:r w:rsidRPr="009E576A">
        <w:rPr>
          <w:rFonts w:ascii="Times New Roman" w:hAnsi="Times New Roman" w:cs="Times New Roman"/>
          <w:sz w:val="24"/>
          <w:szCs w:val="28"/>
        </w:rPr>
        <w:t xml:space="preserve">The OPR guidance </w:t>
      </w:r>
      <w:r w:rsidR="00926994" w:rsidRPr="009E576A">
        <w:rPr>
          <w:rFonts w:ascii="Times New Roman" w:hAnsi="Times New Roman" w:cs="Times New Roman"/>
          <w:sz w:val="24"/>
          <w:szCs w:val="28"/>
        </w:rPr>
        <w:t>recommends that projects be presumed to have a less than significant impact on VMT if any of the following are true:</w:t>
      </w:r>
    </w:p>
    <w:p w14:paraId="1A958A36" w14:textId="5CE0A11D" w:rsidR="00926994" w:rsidRPr="009E576A" w:rsidRDefault="00926994" w:rsidP="00926994">
      <w:pPr>
        <w:pStyle w:val="ListParagraph"/>
        <w:numPr>
          <w:ilvl w:val="0"/>
          <w:numId w:val="19"/>
        </w:numPr>
        <w:rPr>
          <w:rFonts w:ascii="Times New Roman" w:hAnsi="Times New Roman" w:cs="Times New Roman"/>
          <w:sz w:val="24"/>
          <w:szCs w:val="28"/>
        </w:rPr>
      </w:pPr>
      <w:r w:rsidRPr="009E576A">
        <w:rPr>
          <w:rFonts w:ascii="Times New Roman" w:hAnsi="Times New Roman" w:cs="Times New Roman"/>
          <w:sz w:val="24"/>
          <w:szCs w:val="28"/>
        </w:rPr>
        <w:t xml:space="preserve">The project is located within ½ mile of </w:t>
      </w:r>
      <w:proofErr w:type="gramStart"/>
      <w:r w:rsidRPr="009E576A">
        <w:rPr>
          <w:rFonts w:ascii="Times New Roman" w:hAnsi="Times New Roman" w:cs="Times New Roman"/>
          <w:sz w:val="24"/>
          <w:szCs w:val="28"/>
        </w:rPr>
        <w:t>high quality</w:t>
      </w:r>
      <w:proofErr w:type="gramEnd"/>
      <w:r w:rsidRPr="009E576A">
        <w:rPr>
          <w:rFonts w:ascii="Times New Roman" w:hAnsi="Times New Roman" w:cs="Times New Roman"/>
          <w:sz w:val="24"/>
          <w:szCs w:val="28"/>
        </w:rPr>
        <w:t xml:space="preserve"> transit (either a rail station, or a bus stop with service at least every 15 minutes during the AM and PM peak periods)</w:t>
      </w:r>
    </w:p>
    <w:p w14:paraId="29AC65EC" w14:textId="1473BCF6" w:rsidR="00926994" w:rsidRPr="009E576A" w:rsidRDefault="00926994" w:rsidP="00926994">
      <w:pPr>
        <w:pStyle w:val="ListParagraph"/>
        <w:numPr>
          <w:ilvl w:val="0"/>
          <w:numId w:val="19"/>
        </w:numPr>
        <w:rPr>
          <w:rFonts w:ascii="Times New Roman" w:hAnsi="Times New Roman" w:cs="Times New Roman"/>
          <w:sz w:val="24"/>
          <w:szCs w:val="28"/>
        </w:rPr>
      </w:pPr>
      <w:r w:rsidRPr="009E576A">
        <w:rPr>
          <w:rFonts w:ascii="Times New Roman" w:hAnsi="Times New Roman" w:cs="Times New Roman"/>
          <w:sz w:val="24"/>
          <w:szCs w:val="28"/>
        </w:rPr>
        <w:t>The project is located in an area where existing VMT per capita meets the VMT thresholds (</w:t>
      </w:r>
      <w:r w:rsidR="00D205D0" w:rsidRPr="009E576A">
        <w:rPr>
          <w:rFonts w:ascii="Times New Roman" w:hAnsi="Times New Roman" w:cs="Times New Roman"/>
          <w:sz w:val="24"/>
          <w:szCs w:val="28"/>
        </w:rPr>
        <w:t xml:space="preserve">e.g., </w:t>
      </w:r>
      <w:r w:rsidRPr="009E576A">
        <w:rPr>
          <w:rFonts w:ascii="Times New Roman" w:hAnsi="Times New Roman" w:cs="Times New Roman"/>
          <w:sz w:val="24"/>
          <w:szCs w:val="28"/>
        </w:rPr>
        <w:t>15% below existing rates of VMT</w:t>
      </w:r>
      <w:r w:rsidR="00D205D0" w:rsidRPr="009E576A">
        <w:rPr>
          <w:rFonts w:ascii="Times New Roman" w:hAnsi="Times New Roman" w:cs="Times New Roman"/>
          <w:sz w:val="24"/>
          <w:szCs w:val="28"/>
        </w:rPr>
        <w:t xml:space="preserve"> if that threshold is selected</w:t>
      </w:r>
      <w:r w:rsidRPr="009E576A">
        <w:rPr>
          <w:rFonts w:ascii="Times New Roman" w:hAnsi="Times New Roman" w:cs="Times New Roman"/>
          <w:sz w:val="24"/>
          <w:szCs w:val="28"/>
        </w:rPr>
        <w:t>)</w:t>
      </w:r>
    </w:p>
    <w:p w14:paraId="00DFFAD0" w14:textId="42B9B7E8" w:rsidR="00926994" w:rsidRPr="009E576A" w:rsidRDefault="00926994" w:rsidP="00926994">
      <w:pPr>
        <w:pStyle w:val="ListParagraph"/>
        <w:numPr>
          <w:ilvl w:val="0"/>
          <w:numId w:val="19"/>
        </w:numPr>
        <w:rPr>
          <w:rFonts w:ascii="Times New Roman" w:hAnsi="Times New Roman" w:cs="Times New Roman"/>
          <w:sz w:val="24"/>
          <w:szCs w:val="28"/>
        </w:rPr>
      </w:pPr>
      <w:r w:rsidRPr="009E576A">
        <w:rPr>
          <w:rFonts w:ascii="Times New Roman" w:hAnsi="Times New Roman" w:cs="Times New Roman"/>
          <w:sz w:val="24"/>
          <w:szCs w:val="28"/>
        </w:rPr>
        <w:t>The project is local-serving retail / public facilities (grocery store, neighborhood school, library, drug store, dry cleaners, gym, etc</w:t>
      </w:r>
      <w:r w:rsidR="00FB2337" w:rsidRPr="009E576A">
        <w:rPr>
          <w:rFonts w:ascii="Times New Roman" w:hAnsi="Times New Roman" w:cs="Times New Roman"/>
          <w:sz w:val="24"/>
          <w:szCs w:val="28"/>
        </w:rPr>
        <w:t>.</w:t>
      </w:r>
      <w:r w:rsidRPr="009E576A">
        <w:rPr>
          <w:rFonts w:ascii="Times New Roman" w:hAnsi="Times New Roman" w:cs="Times New Roman"/>
          <w:sz w:val="24"/>
          <w:szCs w:val="28"/>
        </w:rPr>
        <w:t>) not exceeding 50,000 square feet in size</w:t>
      </w:r>
    </w:p>
    <w:p w14:paraId="740BBE0C" w14:textId="1504FB79" w:rsidR="00926994" w:rsidRPr="009E576A" w:rsidRDefault="00926994" w:rsidP="00926994">
      <w:pPr>
        <w:pStyle w:val="ListParagraph"/>
        <w:numPr>
          <w:ilvl w:val="0"/>
          <w:numId w:val="19"/>
        </w:numPr>
        <w:rPr>
          <w:rFonts w:ascii="Times New Roman" w:hAnsi="Times New Roman" w:cs="Times New Roman"/>
          <w:sz w:val="24"/>
          <w:szCs w:val="28"/>
        </w:rPr>
      </w:pPr>
      <w:r w:rsidRPr="009E576A">
        <w:rPr>
          <w:rFonts w:ascii="Times New Roman" w:hAnsi="Times New Roman" w:cs="Times New Roman"/>
          <w:sz w:val="24"/>
          <w:szCs w:val="28"/>
        </w:rPr>
        <w:t>The project is small, and generates fewer than 110 daily vehicle trips</w:t>
      </w:r>
    </w:p>
    <w:p w14:paraId="1C4D749D" w14:textId="0093556D" w:rsidR="00926994" w:rsidRPr="009E576A" w:rsidRDefault="00926994" w:rsidP="00926994">
      <w:pPr>
        <w:pStyle w:val="ListParagraph"/>
        <w:numPr>
          <w:ilvl w:val="0"/>
          <w:numId w:val="19"/>
        </w:numPr>
        <w:rPr>
          <w:rFonts w:ascii="Times New Roman" w:hAnsi="Times New Roman" w:cs="Times New Roman"/>
          <w:sz w:val="24"/>
          <w:szCs w:val="28"/>
        </w:rPr>
      </w:pPr>
      <w:r w:rsidRPr="009E576A">
        <w:rPr>
          <w:rFonts w:ascii="Times New Roman" w:hAnsi="Times New Roman" w:cs="Times New Roman"/>
          <w:sz w:val="24"/>
          <w:szCs w:val="28"/>
        </w:rPr>
        <w:t>The project consists of 100% affordable housing</w:t>
      </w:r>
    </w:p>
    <w:p w14:paraId="2F40F743" w14:textId="2C5E9498" w:rsidR="00926994" w:rsidRPr="009E576A" w:rsidRDefault="00926994" w:rsidP="00926994">
      <w:pPr>
        <w:rPr>
          <w:rFonts w:ascii="Times New Roman" w:hAnsi="Times New Roman" w:cs="Times New Roman"/>
          <w:sz w:val="24"/>
          <w:szCs w:val="28"/>
        </w:rPr>
      </w:pPr>
      <w:r w:rsidRPr="009E576A">
        <w:rPr>
          <w:rFonts w:ascii="Times New Roman" w:hAnsi="Times New Roman" w:cs="Times New Roman"/>
          <w:sz w:val="24"/>
          <w:szCs w:val="28"/>
        </w:rPr>
        <w:t xml:space="preserve">However, projects are not eligible for location-based screening (based on transit proximity or location in a low VMT area) if </w:t>
      </w:r>
      <w:r w:rsidRPr="009E576A">
        <w:rPr>
          <w:rFonts w:ascii="Times New Roman" w:hAnsi="Times New Roman" w:cs="Times New Roman"/>
          <w:b/>
          <w:bCs/>
          <w:sz w:val="24"/>
          <w:szCs w:val="28"/>
        </w:rPr>
        <w:t xml:space="preserve">any </w:t>
      </w:r>
      <w:r w:rsidRPr="009E576A">
        <w:rPr>
          <w:rFonts w:ascii="Times New Roman" w:hAnsi="Times New Roman" w:cs="Times New Roman"/>
          <w:sz w:val="24"/>
          <w:szCs w:val="28"/>
        </w:rPr>
        <w:t>of the following are true:</w:t>
      </w:r>
    </w:p>
    <w:p w14:paraId="437742F7" w14:textId="19D0C61F" w:rsidR="00926994" w:rsidRPr="009E576A" w:rsidRDefault="00926994" w:rsidP="00926994">
      <w:pPr>
        <w:pStyle w:val="ListParagraph"/>
        <w:numPr>
          <w:ilvl w:val="0"/>
          <w:numId w:val="20"/>
        </w:numPr>
        <w:rPr>
          <w:rFonts w:ascii="Times New Roman" w:hAnsi="Times New Roman" w:cs="Times New Roman"/>
          <w:sz w:val="24"/>
          <w:szCs w:val="28"/>
        </w:rPr>
      </w:pPr>
      <w:r w:rsidRPr="009E576A">
        <w:rPr>
          <w:rFonts w:ascii="Times New Roman" w:hAnsi="Times New Roman" w:cs="Times New Roman"/>
          <w:sz w:val="24"/>
          <w:szCs w:val="28"/>
        </w:rPr>
        <w:t>Project is low density (&lt;0.75 FAR)</w:t>
      </w:r>
    </w:p>
    <w:p w14:paraId="794D4DA1" w14:textId="01507E59" w:rsidR="00926994" w:rsidRPr="009E576A" w:rsidRDefault="00926994" w:rsidP="00926994">
      <w:pPr>
        <w:pStyle w:val="ListParagraph"/>
        <w:numPr>
          <w:ilvl w:val="0"/>
          <w:numId w:val="20"/>
        </w:numPr>
        <w:rPr>
          <w:rFonts w:ascii="Times New Roman" w:hAnsi="Times New Roman" w:cs="Times New Roman"/>
          <w:sz w:val="24"/>
          <w:szCs w:val="28"/>
        </w:rPr>
      </w:pPr>
      <w:r w:rsidRPr="009E576A">
        <w:rPr>
          <w:rFonts w:ascii="Times New Roman" w:hAnsi="Times New Roman" w:cs="Times New Roman"/>
          <w:sz w:val="24"/>
          <w:szCs w:val="28"/>
        </w:rPr>
        <w:t>Project provides more parking than is required by code</w:t>
      </w:r>
    </w:p>
    <w:p w14:paraId="080BCD1D" w14:textId="3E91FDB8" w:rsidR="00926994" w:rsidRPr="009E576A" w:rsidRDefault="00B60263" w:rsidP="00926994">
      <w:pPr>
        <w:pStyle w:val="ListParagraph"/>
        <w:numPr>
          <w:ilvl w:val="0"/>
          <w:numId w:val="20"/>
        </w:numPr>
        <w:rPr>
          <w:rFonts w:ascii="Times New Roman" w:hAnsi="Times New Roman" w:cs="Times New Roman"/>
          <w:sz w:val="24"/>
          <w:szCs w:val="28"/>
        </w:rPr>
      </w:pPr>
      <w:r w:rsidRPr="009E576A">
        <w:rPr>
          <w:rFonts w:ascii="Times New Roman" w:hAnsi="Times New Roman" w:cs="Times New Roman"/>
          <w:sz w:val="24"/>
          <w:szCs w:val="28"/>
        </w:rPr>
        <w:t>Project replaces existing affordable housing units with a smaller number of market rate units</w:t>
      </w:r>
    </w:p>
    <w:p w14:paraId="01BF5191" w14:textId="335EB586" w:rsidR="00B60263" w:rsidRPr="009E576A" w:rsidRDefault="00B60263" w:rsidP="00926994">
      <w:pPr>
        <w:pStyle w:val="ListParagraph"/>
        <w:numPr>
          <w:ilvl w:val="0"/>
          <w:numId w:val="20"/>
        </w:numPr>
        <w:rPr>
          <w:rFonts w:ascii="Times New Roman" w:hAnsi="Times New Roman" w:cs="Times New Roman"/>
          <w:sz w:val="24"/>
          <w:szCs w:val="28"/>
        </w:rPr>
      </w:pPr>
      <w:r w:rsidRPr="009E576A">
        <w:rPr>
          <w:rFonts w:ascii="Times New Roman" w:hAnsi="Times New Roman" w:cs="Times New Roman"/>
          <w:sz w:val="24"/>
          <w:szCs w:val="28"/>
        </w:rPr>
        <w:t>Project is inconsistent with Plan Bay Area</w:t>
      </w:r>
    </w:p>
    <w:p w14:paraId="3FED5FF7" w14:textId="77777777" w:rsidR="0001412D" w:rsidRPr="009E576A" w:rsidRDefault="0001412D" w:rsidP="0001412D">
      <w:pPr>
        <w:pStyle w:val="Heading2"/>
        <w:rPr>
          <w:rFonts w:ascii="Times New Roman" w:hAnsi="Times New Roman" w:cs="Times New Roman"/>
          <w:color w:val="2E74B5"/>
          <w:szCs w:val="24"/>
        </w:rPr>
      </w:pPr>
      <w:r w:rsidRPr="009E576A">
        <w:rPr>
          <w:rFonts w:ascii="Times New Roman" w:hAnsi="Times New Roman" w:cs="Times New Roman"/>
          <w:color w:val="2E74B5"/>
          <w:szCs w:val="24"/>
        </w:rPr>
        <w:t>Staff Recommendations</w:t>
      </w:r>
    </w:p>
    <w:p w14:paraId="536698BD" w14:textId="1B5FDB08" w:rsidR="00B60263" w:rsidRPr="009E576A" w:rsidRDefault="00B60263" w:rsidP="00B60263">
      <w:pPr>
        <w:rPr>
          <w:rFonts w:ascii="Times New Roman" w:hAnsi="Times New Roman" w:cs="Times New Roman"/>
          <w:sz w:val="24"/>
          <w:szCs w:val="24"/>
        </w:rPr>
      </w:pPr>
      <w:r w:rsidRPr="009E576A">
        <w:rPr>
          <w:rFonts w:ascii="Times New Roman" w:hAnsi="Times New Roman" w:cs="Times New Roman"/>
          <w:b/>
          <w:bCs/>
          <w:sz w:val="24"/>
          <w:szCs w:val="24"/>
        </w:rPr>
        <w:t xml:space="preserve">Table </w:t>
      </w:r>
      <w:r w:rsidR="00CC433C" w:rsidRPr="009E576A">
        <w:rPr>
          <w:rFonts w:ascii="Times New Roman" w:hAnsi="Times New Roman" w:cs="Times New Roman"/>
          <w:b/>
          <w:bCs/>
          <w:sz w:val="24"/>
          <w:szCs w:val="24"/>
        </w:rPr>
        <w:t>5</w:t>
      </w:r>
      <w:r w:rsidRPr="009E576A">
        <w:rPr>
          <w:rFonts w:ascii="Times New Roman" w:hAnsi="Times New Roman" w:cs="Times New Roman"/>
          <w:b/>
          <w:bCs/>
          <w:sz w:val="24"/>
          <w:szCs w:val="24"/>
        </w:rPr>
        <w:t xml:space="preserve"> </w:t>
      </w:r>
      <w:r w:rsidR="00D205D0" w:rsidRPr="009E576A">
        <w:rPr>
          <w:rFonts w:ascii="Times New Roman" w:hAnsi="Times New Roman" w:cs="Times New Roman"/>
          <w:sz w:val="24"/>
          <w:szCs w:val="24"/>
        </w:rPr>
        <w:t xml:space="preserve">presents </w:t>
      </w:r>
      <w:r w:rsidRPr="009E576A">
        <w:rPr>
          <w:rFonts w:ascii="Times New Roman" w:hAnsi="Times New Roman" w:cs="Times New Roman"/>
          <w:sz w:val="24"/>
          <w:szCs w:val="24"/>
        </w:rPr>
        <w:t xml:space="preserve">these </w:t>
      </w:r>
      <w:r w:rsidR="00D205D0" w:rsidRPr="009E576A">
        <w:rPr>
          <w:rFonts w:ascii="Times New Roman" w:hAnsi="Times New Roman" w:cs="Times New Roman"/>
          <w:sz w:val="24"/>
          <w:szCs w:val="24"/>
        </w:rPr>
        <w:t xml:space="preserve">OPR-recommended </w:t>
      </w:r>
      <w:r w:rsidRPr="009E576A">
        <w:rPr>
          <w:rFonts w:ascii="Times New Roman" w:hAnsi="Times New Roman" w:cs="Times New Roman"/>
          <w:sz w:val="24"/>
          <w:szCs w:val="24"/>
        </w:rPr>
        <w:t>screening criteria and lists customizations made by other jurisdictions</w:t>
      </w:r>
      <w:r w:rsidR="00CC433C" w:rsidRPr="009E576A">
        <w:rPr>
          <w:rFonts w:ascii="Times New Roman" w:hAnsi="Times New Roman" w:cs="Times New Roman"/>
          <w:sz w:val="24"/>
          <w:szCs w:val="24"/>
        </w:rPr>
        <w:t xml:space="preserve"> alongside staff’s recommendations</w:t>
      </w:r>
      <w:r w:rsidRPr="009E576A">
        <w:rPr>
          <w:rFonts w:ascii="Times New Roman" w:hAnsi="Times New Roman" w:cs="Times New Roman"/>
          <w:sz w:val="24"/>
          <w:szCs w:val="24"/>
        </w:rPr>
        <w:t xml:space="preserve">. </w:t>
      </w:r>
    </w:p>
    <w:p w14:paraId="5B872E06" w14:textId="77777777" w:rsidR="00E977A6" w:rsidRPr="002331FA" w:rsidRDefault="00E977A6" w:rsidP="00D260A6">
      <w:pPr>
        <w:rPr>
          <w:rFonts w:ascii="Times New Roman" w:hAnsi="Times New Roman" w:cs="Times New Roman"/>
        </w:rPr>
      </w:pPr>
    </w:p>
    <w:p w14:paraId="70678C68" w14:textId="06CC0276" w:rsidR="00E977A6" w:rsidRPr="002331FA" w:rsidRDefault="00E977A6" w:rsidP="00D260A6">
      <w:pPr>
        <w:rPr>
          <w:rFonts w:ascii="Times New Roman" w:hAnsi="Times New Roman" w:cs="Times New Roman"/>
        </w:rPr>
        <w:sectPr w:rsidR="00E977A6" w:rsidRPr="002331FA">
          <w:pgSz w:w="12240" w:h="15840"/>
          <w:pgMar w:top="1440" w:right="1440" w:bottom="1440" w:left="1440" w:header="720" w:footer="720" w:gutter="0"/>
          <w:cols w:space="720"/>
          <w:docGrid w:linePitch="360"/>
        </w:sectPr>
      </w:pPr>
    </w:p>
    <w:p w14:paraId="20695956" w14:textId="5B6A0DA6" w:rsidR="003543BF" w:rsidRPr="009E576A" w:rsidRDefault="003543BF" w:rsidP="003543BF">
      <w:pPr>
        <w:pStyle w:val="TableTitle"/>
        <w:pageBreakBefore/>
        <w:rPr>
          <w:rFonts w:ascii="Times New Roman" w:hAnsi="Times New Roman" w:cs="Times New Roman"/>
          <w:sz w:val="24"/>
          <w:szCs w:val="24"/>
        </w:rPr>
      </w:pPr>
      <w:r w:rsidRPr="009E576A">
        <w:rPr>
          <w:rFonts w:ascii="Times New Roman" w:hAnsi="Times New Roman" w:cs="Times New Roman"/>
          <w:sz w:val="24"/>
          <w:szCs w:val="24"/>
        </w:rPr>
        <w:lastRenderedPageBreak/>
        <w:t xml:space="preserve">Table </w:t>
      </w:r>
      <w:r w:rsidR="00CC433C" w:rsidRPr="009E576A">
        <w:rPr>
          <w:rFonts w:ascii="Times New Roman" w:hAnsi="Times New Roman" w:cs="Times New Roman"/>
          <w:sz w:val="24"/>
          <w:szCs w:val="24"/>
        </w:rPr>
        <w:t>5</w:t>
      </w:r>
      <w:r w:rsidRPr="009E576A">
        <w:rPr>
          <w:rFonts w:ascii="Times New Roman" w:hAnsi="Times New Roman" w:cs="Times New Roman"/>
          <w:sz w:val="24"/>
          <w:szCs w:val="24"/>
        </w:rPr>
        <w:t xml:space="preserve">: Summary of </w:t>
      </w:r>
      <w:r w:rsidR="00CC433C" w:rsidRPr="009E576A">
        <w:rPr>
          <w:rFonts w:ascii="Times New Roman" w:hAnsi="Times New Roman" w:cs="Times New Roman"/>
          <w:sz w:val="24"/>
          <w:szCs w:val="24"/>
        </w:rPr>
        <w:t>VMT Screening Recommendations</w:t>
      </w:r>
    </w:p>
    <w:tbl>
      <w:tblPr>
        <w:tblStyle w:val="GridTable4-Accent5"/>
        <w:tblW w:w="5000" w:type="pct"/>
        <w:tblLayout w:type="fixed"/>
        <w:tblLook w:val="04A0" w:firstRow="1" w:lastRow="0" w:firstColumn="1" w:lastColumn="0" w:noHBand="0" w:noVBand="1"/>
      </w:tblPr>
      <w:tblGrid>
        <w:gridCol w:w="3245"/>
        <w:gridCol w:w="3235"/>
        <w:gridCol w:w="3235"/>
        <w:gridCol w:w="3235"/>
      </w:tblGrid>
      <w:tr w:rsidR="00B60263" w:rsidRPr="002331FA" w14:paraId="7C265AF9" w14:textId="77777777" w:rsidTr="00D37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625CE9E8" w14:textId="593527B8" w:rsidR="00B60263" w:rsidRPr="002331FA" w:rsidRDefault="00B60263" w:rsidP="009E576A">
            <w:pPr>
              <w:pStyle w:val="TableHeader"/>
              <w:rPr>
                <w:rFonts w:ascii="Times New Roman" w:hAnsi="Times New Roman"/>
                <w:b/>
                <w:bCs w:val="0"/>
              </w:rPr>
            </w:pPr>
            <w:r w:rsidRPr="002331FA">
              <w:rPr>
                <w:rFonts w:ascii="Times New Roman" w:hAnsi="Times New Roman"/>
                <w:b/>
                <w:bCs w:val="0"/>
              </w:rPr>
              <w:t>OPR Screening Recommendation</w:t>
            </w:r>
          </w:p>
        </w:tc>
        <w:tc>
          <w:tcPr>
            <w:tcW w:w="1249" w:type="pct"/>
            <w:vAlign w:val="center"/>
          </w:tcPr>
          <w:p w14:paraId="22CB8793" w14:textId="6C314E9A" w:rsidR="00B60263" w:rsidRPr="002331FA" w:rsidRDefault="00B6026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b/>
                <w:bCs w:val="0"/>
              </w:rPr>
              <w:t>Customizations to OPR used by Other Jurisdictions</w:t>
            </w:r>
          </w:p>
        </w:tc>
        <w:tc>
          <w:tcPr>
            <w:tcW w:w="1249" w:type="pct"/>
            <w:vAlign w:val="center"/>
          </w:tcPr>
          <w:p w14:paraId="21865EB2" w14:textId="45608498" w:rsidR="00B60263" w:rsidRPr="002331FA" w:rsidRDefault="00B6026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Staff Recommended Metric</w:t>
            </w:r>
          </w:p>
        </w:tc>
        <w:tc>
          <w:tcPr>
            <w:tcW w:w="1249" w:type="pct"/>
            <w:vAlign w:val="center"/>
          </w:tcPr>
          <w:p w14:paraId="3AEB9E58" w14:textId="77777777" w:rsidR="00B60263" w:rsidRPr="002331FA" w:rsidRDefault="00B60263" w:rsidP="009E576A">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Rationale (if recommendation differs from OPR)</w:t>
            </w:r>
          </w:p>
        </w:tc>
      </w:tr>
      <w:tr w:rsidR="00B60263" w:rsidRPr="002331FA" w14:paraId="75B2D3A6" w14:textId="77777777" w:rsidTr="00D37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66882BCB" w14:textId="57504FE8" w:rsidR="00B60263" w:rsidRPr="002331FA" w:rsidRDefault="00B60263" w:rsidP="009E576A">
            <w:pPr>
              <w:pStyle w:val="Table"/>
              <w:rPr>
                <w:rFonts w:ascii="Times New Roman" w:hAnsi="Times New Roman"/>
                <w:b w:val="0"/>
                <w:bCs/>
              </w:rPr>
            </w:pPr>
            <w:r w:rsidRPr="002331FA">
              <w:rPr>
                <w:rFonts w:ascii="Times New Roman" w:hAnsi="Times New Roman"/>
                <w:b w:val="0"/>
                <w:bCs/>
              </w:rPr>
              <w:t xml:space="preserve">Project is located within ½ mile of high-quality transit service (defined as a rail station </w:t>
            </w:r>
            <w:r w:rsidRPr="002331FA">
              <w:rPr>
                <w:rFonts w:ascii="Times New Roman" w:hAnsi="Times New Roman"/>
                <w:b w:val="0"/>
                <w:bCs/>
                <w:i/>
                <w:iCs/>
              </w:rPr>
              <w:t xml:space="preserve">or </w:t>
            </w:r>
            <w:r w:rsidRPr="002331FA">
              <w:rPr>
                <w:rFonts w:ascii="Times New Roman" w:hAnsi="Times New Roman"/>
                <w:b w:val="0"/>
                <w:bCs/>
              </w:rPr>
              <w:t>a bus stop with a line providing service at least every 15 minutes during peak hours)</w:t>
            </w:r>
          </w:p>
        </w:tc>
        <w:tc>
          <w:tcPr>
            <w:tcW w:w="1249" w:type="pct"/>
            <w:vAlign w:val="center"/>
          </w:tcPr>
          <w:p w14:paraId="1C28E782" w14:textId="2AB8D9E5"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b/>
                <w:bCs w:val="0"/>
              </w:rPr>
              <w:t xml:space="preserve">Differing standards for rail and bus: </w:t>
            </w:r>
            <w:r w:rsidRPr="002331FA">
              <w:rPr>
                <w:rFonts w:ascii="Times New Roman" w:hAnsi="Times New Roman"/>
              </w:rPr>
              <w:t xml:space="preserve"> ½ mile of a rail station </w:t>
            </w:r>
            <w:r w:rsidRPr="002331FA">
              <w:rPr>
                <w:rFonts w:ascii="Times New Roman" w:hAnsi="Times New Roman"/>
                <w:i/>
                <w:iCs/>
              </w:rPr>
              <w:t xml:space="preserve">or </w:t>
            </w:r>
            <w:r w:rsidRPr="002331FA">
              <w:rPr>
                <w:rFonts w:ascii="Times New Roman" w:hAnsi="Times New Roman"/>
              </w:rPr>
              <w:t>¼ mile of high-quality bus service</w:t>
            </w:r>
          </w:p>
          <w:p w14:paraId="35AF54E9"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79DC59BA"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b/>
                <w:bCs w:val="0"/>
              </w:rPr>
              <w:t xml:space="preserve">Clarifying High Quality bus service: </w:t>
            </w:r>
            <w:r w:rsidRPr="002331FA">
              <w:rPr>
                <w:rFonts w:ascii="Times New Roman" w:hAnsi="Times New Roman"/>
              </w:rPr>
              <w:t>High quality bus service refers to combined headways of all routes serving the stop</w:t>
            </w:r>
          </w:p>
          <w:p w14:paraId="167E61B0"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C673454" w14:textId="70587C1E"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b/>
                <w:bCs w:val="0"/>
              </w:rPr>
              <w:t xml:space="preserve">Defining distance: </w:t>
            </w:r>
            <w:r w:rsidRPr="002331FA">
              <w:rPr>
                <w:rFonts w:ascii="Times New Roman" w:hAnsi="Times New Roman"/>
              </w:rPr>
              <w:t>Clarifying whether location is as-the-crow-flies or walking distance from transit facility</w:t>
            </w:r>
          </w:p>
        </w:tc>
        <w:tc>
          <w:tcPr>
            <w:tcW w:w="1249" w:type="pct"/>
            <w:vAlign w:val="center"/>
          </w:tcPr>
          <w:p w14:paraId="11050A47" w14:textId="751CC966"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249" w:type="pct"/>
            <w:vAlign w:val="center"/>
          </w:tcPr>
          <w:p w14:paraId="0967FF1E"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B60263" w:rsidRPr="002331FA" w14:paraId="12000C0E" w14:textId="77777777" w:rsidTr="00D37D33">
        <w:tc>
          <w:tcPr>
            <w:cnfStyle w:val="001000000000" w:firstRow="0" w:lastRow="0" w:firstColumn="1" w:lastColumn="0" w:oddVBand="0" w:evenVBand="0" w:oddHBand="0" w:evenHBand="0" w:firstRowFirstColumn="0" w:firstRowLastColumn="0" w:lastRowFirstColumn="0" w:lastRowLastColumn="0"/>
            <w:tcW w:w="1253" w:type="pct"/>
            <w:vAlign w:val="center"/>
          </w:tcPr>
          <w:p w14:paraId="711271D6" w14:textId="14D03FFD" w:rsidR="00B60263" w:rsidRPr="002331FA" w:rsidRDefault="00B60263" w:rsidP="009E576A">
            <w:pPr>
              <w:pStyle w:val="Table"/>
              <w:rPr>
                <w:rFonts w:ascii="Times New Roman" w:hAnsi="Times New Roman"/>
                <w:b w:val="0"/>
                <w:bCs/>
              </w:rPr>
            </w:pPr>
            <w:r w:rsidRPr="002331FA">
              <w:rPr>
                <w:rFonts w:ascii="Times New Roman" w:hAnsi="Times New Roman"/>
                <w:b w:val="0"/>
                <w:bCs/>
              </w:rPr>
              <w:t>Project is located in a TAZ for which existing VMT per capita (for the appropriate metric) is at least 15 percent below the regional average.</w:t>
            </w:r>
          </w:p>
        </w:tc>
        <w:tc>
          <w:tcPr>
            <w:tcW w:w="1249" w:type="pct"/>
            <w:vAlign w:val="center"/>
          </w:tcPr>
          <w:p w14:paraId="59CD7A78" w14:textId="38E92192" w:rsidR="00B60263" w:rsidRPr="002331FA" w:rsidRDefault="00FE5EDD"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331FA">
              <w:rPr>
                <w:rFonts w:ascii="Times New Roman" w:hAnsi="Times New Roman"/>
                <w:b/>
                <w:bCs w:val="0"/>
              </w:rPr>
              <w:t xml:space="preserve">Aligning with Local Threshold: </w:t>
            </w:r>
            <w:r w:rsidRPr="002331FA">
              <w:rPr>
                <w:rFonts w:ascii="Times New Roman" w:hAnsi="Times New Roman"/>
              </w:rPr>
              <w:t>If jurisdiction uses county or city average, applying that to this threshold.</w:t>
            </w:r>
          </w:p>
        </w:tc>
        <w:tc>
          <w:tcPr>
            <w:tcW w:w="1249" w:type="pct"/>
            <w:vAlign w:val="center"/>
          </w:tcPr>
          <w:p w14:paraId="6BA611AE" w14:textId="4E4F7878" w:rsidR="00B60263" w:rsidRPr="002331FA" w:rsidRDefault="00B6026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249" w:type="pct"/>
            <w:vAlign w:val="center"/>
          </w:tcPr>
          <w:p w14:paraId="5D0132A0" w14:textId="77777777" w:rsidR="00B60263" w:rsidRPr="002331FA" w:rsidRDefault="00B6026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B60263" w:rsidRPr="002331FA" w14:paraId="05D69917" w14:textId="77777777" w:rsidTr="00D37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40511241" w14:textId="7E1EA77D" w:rsidR="00B60263" w:rsidRPr="002331FA" w:rsidRDefault="00B60263" w:rsidP="009E576A">
            <w:pPr>
              <w:pStyle w:val="Table"/>
              <w:rPr>
                <w:rFonts w:ascii="Times New Roman" w:hAnsi="Times New Roman"/>
                <w:b w:val="0"/>
                <w:bCs/>
              </w:rPr>
            </w:pPr>
            <w:r w:rsidRPr="002331FA">
              <w:rPr>
                <w:rFonts w:ascii="Times New Roman" w:hAnsi="Times New Roman"/>
                <w:b w:val="0"/>
                <w:bCs/>
              </w:rPr>
              <w:t>Project consists of 100% affordable housing</w:t>
            </w:r>
          </w:p>
        </w:tc>
        <w:tc>
          <w:tcPr>
            <w:tcW w:w="1249" w:type="pct"/>
            <w:vAlign w:val="center"/>
          </w:tcPr>
          <w:p w14:paraId="46976500" w14:textId="6634AF10" w:rsidR="00B60263" w:rsidRPr="002331FA" w:rsidRDefault="00FE5EDD"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b/>
                <w:bCs w:val="0"/>
              </w:rPr>
              <w:t xml:space="preserve">Allowing inclusionary housing to be screened: </w:t>
            </w:r>
            <w:r w:rsidRPr="002331FA">
              <w:rPr>
                <w:rFonts w:ascii="Times New Roman" w:hAnsi="Times New Roman"/>
              </w:rPr>
              <w:t>Setting threshold equivalent to 50% of units rather than 100% in alignment with SB 35</w:t>
            </w:r>
          </w:p>
        </w:tc>
        <w:tc>
          <w:tcPr>
            <w:tcW w:w="1249" w:type="pct"/>
            <w:vAlign w:val="center"/>
          </w:tcPr>
          <w:p w14:paraId="01360F8C" w14:textId="3AE0367E"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249" w:type="pct"/>
            <w:vAlign w:val="center"/>
          </w:tcPr>
          <w:p w14:paraId="11FF2FB9"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B60263" w:rsidRPr="002331FA" w14:paraId="5B86BA52" w14:textId="77777777" w:rsidTr="00D37D33">
        <w:tc>
          <w:tcPr>
            <w:cnfStyle w:val="001000000000" w:firstRow="0" w:lastRow="0" w:firstColumn="1" w:lastColumn="0" w:oddVBand="0" w:evenVBand="0" w:oddHBand="0" w:evenHBand="0" w:firstRowFirstColumn="0" w:firstRowLastColumn="0" w:lastRowFirstColumn="0" w:lastRowLastColumn="0"/>
            <w:tcW w:w="1253" w:type="pct"/>
            <w:vAlign w:val="center"/>
          </w:tcPr>
          <w:p w14:paraId="7F0B755B" w14:textId="4E7D0089" w:rsidR="00B60263" w:rsidRPr="002331FA" w:rsidRDefault="00B60263" w:rsidP="009E576A">
            <w:pPr>
              <w:pStyle w:val="Table"/>
              <w:rPr>
                <w:rFonts w:ascii="Times New Roman" w:hAnsi="Times New Roman"/>
                <w:b w:val="0"/>
                <w:bCs/>
              </w:rPr>
            </w:pPr>
            <w:r w:rsidRPr="002331FA">
              <w:rPr>
                <w:rFonts w:ascii="Times New Roman" w:hAnsi="Times New Roman"/>
                <w:b w:val="0"/>
                <w:bCs/>
              </w:rPr>
              <w:t xml:space="preserve">Project consists of local-serving retail (grocery store, drug store, gym, </w:t>
            </w:r>
            <w:proofErr w:type="spellStart"/>
            <w:r w:rsidRPr="002331FA">
              <w:rPr>
                <w:rFonts w:ascii="Times New Roman" w:hAnsi="Times New Roman"/>
                <w:b w:val="0"/>
                <w:bCs/>
              </w:rPr>
              <w:t>etc</w:t>
            </w:r>
            <w:proofErr w:type="spellEnd"/>
            <w:r w:rsidRPr="002331FA">
              <w:rPr>
                <w:rFonts w:ascii="Times New Roman" w:hAnsi="Times New Roman"/>
                <w:b w:val="0"/>
                <w:bCs/>
              </w:rPr>
              <w:t>) not exceeding 50,000 square feet</w:t>
            </w:r>
          </w:p>
        </w:tc>
        <w:tc>
          <w:tcPr>
            <w:tcW w:w="1249" w:type="pct"/>
            <w:vAlign w:val="center"/>
          </w:tcPr>
          <w:p w14:paraId="66C4B186" w14:textId="3F5B2A8E" w:rsidR="00B60263" w:rsidRPr="002331FA" w:rsidRDefault="00FE5EDD"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bCs w:val="0"/>
              </w:rPr>
            </w:pPr>
            <w:r w:rsidRPr="002331FA">
              <w:rPr>
                <w:rFonts w:ascii="Times New Roman" w:hAnsi="Times New Roman"/>
                <w:b/>
                <w:bCs w:val="0"/>
              </w:rPr>
              <w:t xml:space="preserve">Reducing square footage. </w:t>
            </w:r>
            <w:r w:rsidRPr="002331FA">
              <w:rPr>
                <w:rFonts w:ascii="Times New Roman" w:hAnsi="Times New Roman"/>
                <w:bCs w:val="0"/>
              </w:rPr>
              <w:t>Requiring additional analysis for any retail over 30,000 square feet</w:t>
            </w:r>
            <w:r w:rsidR="00D205D0" w:rsidRPr="002331FA">
              <w:rPr>
                <w:rFonts w:ascii="Times New Roman" w:hAnsi="Times New Roman"/>
                <w:bCs w:val="0"/>
              </w:rPr>
              <w:t xml:space="preserve"> to exclude large</w:t>
            </w:r>
            <w:r w:rsidR="006107AA" w:rsidRPr="002331FA">
              <w:rPr>
                <w:rFonts w:ascii="Times New Roman" w:hAnsi="Times New Roman"/>
                <w:bCs w:val="0"/>
              </w:rPr>
              <w:t>r</w:t>
            </w:r>
            <w:r w:rsidR="00D205D0" w:rsidRPr="002331FA">
              <w:rPr>
                <w:rFonts w:ascii="Times New Roman" w:hAnsi="Times New Roman"/>
                <w:bCs w:val="0"/>
              </w:rPr>
              <w:t xml:space="preserve"> big box</w:t>
            </w:r>
            <w:r w:rsidR="006107AA" w:rsidRPr="002331FA">
              <w:rPr>
                <w:rFonts w:ascii="Times New Roman" w:hAnsi="Times New Roman"/>
                <w:bCs w:val="0"/>
              </w:rPr>
              <w:t xml:space="preserve"> type</w:t>
            </w:r>
            <w:r w:rsidR="00D205D0" w:rsidRPr="002331FA">
              <w:rPr>
                <w:rFonts w:ascii="Times New Roman" w:hAnsi="Times New Roman"/>
                <w:bCs w:val="0"/>
              </w:rPr>
              <w:t xml:space="preserve"> stores</w:t>
            </w:r>
            <w:r w:rsidRPr="002331FA">
              <w:rPr>
                <w:rFonts w:ascii="Times New Roman" w:hAnsi="Times New Roman"/>
                <w:bCs w:val="0"/>
              </w:rPr>
              <w:t>.</w:t>
            </w:r>
          </w:p>
        </w:tc>
        <w:tc>
          <w:tcPr>
            <w:tcW w:w="1249" w:type="pct"/>
            <w:vAlign w:val="center"/>
          </w:tcPr>
          <w:p w14:paraId="75A224F8" w14:textId="390A9A0D" w:rsidR="00B60263" w:rsidRPr="002331FA" w:rsidRDefault="00B6026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1249" w:type="pct"/>
            <w:vAlign w:val="center"/>
          </w:tcPr>
          <w:p w14:paraId="68713EE5" w14:textId="77777777" w:rsidR="00B60263" w:rsidRPr="002331FA" w:rsidRDefault="00B60263" w:rsidP="009E576A">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B60263" w:rsidRPr="002331FA" w14:paraId="700821CF" w14:textId="77777777" w:rsidTr="00D37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504BE516" w14:textId="77777777" w:rsidR="00B60263" w:rsidRPr="002331FA" w:rsidRDefault="00B60263" w:rsidP="009E576A">
            <w:pPr>
              <w:pStyle w:val="Table"/>
              <w:rPr>
                <w:rFonts w:ascii="Times New Roman" w:hAnsi="Times New Roman"/>
                <w:b w:val="0"/>
                <w:bCs/>
              </w:rPr>
            </w:pPr>
            <w:r w:rsidRPr="002331FA">
              <w:rPr>
                <w:rFonts w:ascii="Times New Roman" w:hAnsi="Times New Roman"/>
                <w:b w:val="0"/>
                <w:bCs/>
              </w:rPr>
              <w:lastRenderedPageBreak/>
              <w:t>Projects are not eligible for screening based on transit proximity or location in a low VMT area if:</w:t>
            </w:r>
          </w:p>
          <w:p w14:paraId="3243A31A" w14:textId="77777777" w:rsidR="00B60263" w:rsidRPr="002331FA" w:rsidRDefault="00B60263" w:rsidP="009E576A">
            <w:pPr>
              <w:pStyle w:val="Table"/>
              <w:numPr>
                <w:ilvl w:val="0"/>
                <w:numId w:val="18"/>
              </w:numPr>
              <w:rPr>
                <w:rFonts w:ascii="Times New Roman" w:hAnsi="Times New Roman"/>
                <w:b w:val="0"/>
                <w:bCs/>
              </w:rPr>
            </w:pPr>
            <w:r w:rsidRPr="002331FA">
              <w:rPr>
                <w:rFonts w:ascii="Times New Roman" w:hAnsi="Times New Roman"/>
                <w:b w:val="0"/>
                <w:bCs/>
              </w:rPr>
              <w:t>They provide more parking than required by code</w:t>
            </w:r>
          </w:p>
          <w:p w14:paraId="693A58F6" w14:textId="77777777" w:rsidR="00B60263" w:rsidRPr="002331FA" w:rsidRDefault="00B60263" w:rsidP="009E576A">
            <w:pPr>
              <w:pStyle w:val="Table"/>
              <w:numPr>
                <w:ilvl w:val="0"/>
                <w:numId w:val="18"/>
              </w:numPr>
              <w:rPr>
                <w:rFonts w:ascii="Times New Roman" w:hAnsi="Times New Roman"/>
                <w:b w:val="0"/>
                <w:bCs/>
              </w:rPr>
            </w:pPr>
            <w:r w:rsidRPr="002331FA">
              <w:rPr>
                <w:rFonts w:ascii="Times New Roman" w:hAnsi="Times New Roman"/>
                <w:b w:val="0"/>
                <w:bCs/>
              </w:rPr>
              <w:t>They are less than 0.75 FAR</w:t>
            </w:r>
          </w:p>
          <w:p w14:paraId="1A0088A5" w14:textId="77777777" w:rsidR="00B60263" w:rsidRPr="002331FA" w:rsidRDefault="00B60263" w:rsidP="009E576A">
            <w:pPr>
              <w:pStyle w:val="Table"/>
              <w:numPr>
                <w:ilvl w:val="0"/>
                <w:numId w:val="18"/>
              </w:numPr>
              <w:rPr>
                <w:rFonts w:ascii="Times New Roman" w:hAnsi="Times New Roman"/>
                <w:b w:val="0"/>
                <w:bCs/>
              </w:rPr>
            </w:pPr>
            <w:r w:rsidRPr="002331FA">
              <w:rPr>
                <w:rFonts w:ascii="Times New Roman" w:hAnsi="Times New Roman"/>
                <w:b w:val="0"/>
                <w:bCs/>
              </w:rPr>
              <w:t>They are inconsistent with Plan Bay Area</w:t>
            </w:r>
          </w:p>
          <w:p w14:paraId="4A5BBE99" w14:textId="471B3428" w:rsidR="00B60263" w:rsidRPr="002331FA" w:rsidRDefault="00B60263" w:rsidP="009E576A">
            <w:pPr>
              <w:pStyle w:val="Table"/>
              <w:numPr>
                <w:ilvl w:val="0"/>
                <w:numId w:val="18"/>
              </w:numPr>
              <w:rPr>
                <w:rFonts w:ascii="Times New Roman" w:hAnsi="Times New Roman"/>
                <w:b w:val="0"/>
                <w:bCs/>
              </w:rPr>
            </w:pPr>
            <w:r w:rsidRPr="002331FA">
              <w:rPr>
                <w:rFonts w:ascii="Times New Roman" w:hAnsi="Times New Roman"/>
                <w:b w:val="0"/>
                <w:bCs/>
              </w:rPr>
              <w:t>They replace affordable units with a smaller number of market rate units</w:t>
            </w:r>
          </w:p>
        </w:tc>
        <w:tc>
          <w:tcPr>
            <w:tcW w:w="1249" w:type="pct"/>
            <w:vAlign w:val="center"/>
          </w:tcPr>
          <w:p w14:paraId="50050D7D" w14:textId="4B3E0587" w:rsidR="00B60263" w:rsidRPr="002331FA" w:rsidRDefault="3294D1AA"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331FA">
              <w:rPr>
                <w:rFonts w:ascii="Times New Roman" w:hAnsi="Times New Roman"/>
                <w:b/>
              </w:rPr>
              <w:t>Adjustment for cities with parking maximums rather than minimums:</w:t>
            </w:r>
            <w:r w:rsidR="22332E89" w:rsidRPr="002331FA">
              <w:rPr>
                <w:rFonts w:ascii="Times New Roman" w:hAnsi="Times New Roman"/>
              </w:rPr>
              <w:t xml:space="preserve"> Projects are ineligible for screening if they provide more parking </w:t>
            </w:r>
            <w:r w:rsidR="22332E89" w:rsidRPr="002331FA">
              <w:rPr>
                <w:rFonts w:ascii="Times New Roman" w:hAnsi="Times New Roman"/>
                <w:b/>
              </w:rPr>
              <w:t xml:space="preserve">than indicated by current rates of demand </w:t>
            </w:r>
            <w:r w:rsidRPr="002331FA">
              <w:rPr>
                <w:rFonts w:ascii="Times New Roman" w:hAnsi="Times New Roman"/>
                <w:i/>
                <w:iCs/>
              </w:rPr>
              <w:t>or</w:t>
            </w:r>
            <w:r w:rsidRPr="002331FA">
              <w:rPr>
                <w:rFonts w:ascii="Times New Roman" w:hAnsi="Times New Roman"/>
                <w:b/>
                <w:i/>
                <w:iCs/>
              </w:rPr>
              <w:t xml:space="preserve"> </w:t>
            </w:r>
            <w:r w:rsidRPr="002331FA">
              <w:rPr>
                <w:rFonts w:ascii="Times New Roman" w:hAnsi="Times New Roman"/>
                <w:b/>
              </w:rPr>
              <w:t>than indicated by ITE Parking Generation Manual.</w:t>
            </w:r>
          </w:p>
          <w:p w14:paraId="6633CF5E" w14:textId="77777777" w:rsidR="00CC433C" w:rsidRPr="002331FA" w:rsidRDefault="00CC433C"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b/>
                <w:bCs w:val="0"/>
              </w:rPr>
            </w:pPr>
          </w:p>
          <w:p w14:paraId="509282F6" w14:textId="43F2A3A2" w:rsidR="00CC433C" w:rsidRPr="002331FA" w:rsidRDefault="683EFC0B"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331FA">
              <w:rPr>
                <w:rFonts w:ascii="Times New Roman" w:hAnsi="Times New Roman"/>
                <w:b/>
              </w:rPr>
              <w:t xml:space="preserve">Adjustment for high-density </w:t>
            </w:r>
            <w:r w:rsidR="00413895" w:rsidRPr="002331FA">
              <w:rPr>
                <w:rFonts w:ascii="Times New Roman" w:hAnsi="Times New Roman"/>
                <w:b/>
              </w:rPr>
              <w:t>area</w:t>
            </w:r>
            <w:r w:rsidRPr="002331FA">
              <w:rPr>
                <w:rFonts w:ascii="Times New Roman" w:hAnsi="Times New Roman"/>
                <w:b/>
              </w:rPr>
              <w:t xml:space="preserve">s: </w:t>
            </w:r>
            <w:r w:rsidRPr="002331FA">
              <w:rPr>
                <w:rFonts w:ascii="Times New Roman" w:hAnsi="Times New Roman"/>
              </w:rPr>
              <w:t xml:space="preserve">Projects are ineligible if they are </w:t>
            </w:r>
            <w:r w:rsidRPr="002331FA">
              <w:rPr>
                <w:rFonts w:ascii="Times New Roman" w:hAnsi="Times New Roman"/>
                <w:b/>
              </w:rPr>
              <w:t>less dense than the existing area</w:t>
            </w:r>
          </w:p>
        </w:tc>
        <w:tc>
          <w:tcPr>
            <w:tcW w:w="1249" w:type="pct"/>
            <w:vAlign w:val="center"/>
          </w:tcPr>
          <w:p w14:paraId="3CABC9E6" w14:textId="22DB427D"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249" w:type="pct"/>
            <w:vAlign w:val="center"/>
          </w:tcPr>
          <w:p w14:paraId="256D5FFD" w14:textId="77777777" w:rsidR="00B60263" w:rsidRPr="002331FA" w:rsidRDefault="00B60263" w:rsidP="009E576A">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14:paraId="5F7C9D56" w14:textId="77777777" w:rsidR="003543BF" w:rsidRPr="002331FA" w:rsidRDefault="003543BF" w:rsidP="00632EED">
      <w:pPr>
        <w:rPr>
          <w:rFonts w:ascii="Times New Roman" w:hAnsi="Times New Roman" w:cs="Times New Roman"/>
        </w:rPr>
      </w:pPr>
    </w:p>
    <w:p w14:paraId="32DE049C" w14:textId="77777777" w:rsidR="003543BF" w:rsidRPr="002331FA" w:rsidRDefault="003543BF" w:rsidP="00D260A6">
      <w:pPr>
        <w:pStyle w:val="Heading2"/>
        <w:rPr>
          <w:rFonts w:ascii="Times New Roman" w:hAnsi="Times New Roman" w:cs="Times New Roman"/>
          <w:szCs w:val="24"/>
        </w:rPr>
        <w:sectPr w:rsidR="003543BF" w:rsidRPr="002331FA" w:rsidSect="00632EED">
          <w:pgSz w:w="15840" w:h="12240" w:orient="landscape"/>
          <w:pgMar w:top="1440" w:right="1440" w:bottom="1440" w:left="1440" w:header="720" w:footer="720" w:gutter="0"/>
          <w:cols w:space="720"/>
          <w:docGrid w:linePitch="360"/>
        </w:sectPr>
      </w:pPr>
    </w:p>
    <w:p w14:paraId="3E331DF4" w14:textId="60D21BCB" w:rsidR="00D260A6" w:rsidRPr="009E576A" w:rsidRDefault="00D260A6" w:rsidP="00884653">
      <w:pPr>
        <w:pStyle w:val="Heading1"/>
      </w:pPr>
      <w:r w:rsidRPr="009E576A">
        <w:lastRenderedPageBreak/>
        <w:t>VMT Calculation Methods</w:t>
      </w:r>
      <w:bookmarkEnd w:id="41"/>
      <w:bookmarkEnd w:id="42"/>
      <w:bookmarkEnd w:id="43"/>
      <w:bookmarkEnd w:id="44"/>
      <w:bookmarkEnd w:id="45"/>
      <w:bookmarkEnd w:id="46"/>
    </w:p>
    <w:p w14:paraId="4A10DFB3" w14:textId="455F4DE1" w:rsidR="00D260A6" w:rsidRPr="009E576A" w:rsidRDefault="0001412D" w:rsidP="00D260A6">
      <w:pPr>
        <w:pStyle w:val="FakeoutHead3"/>
        <w:rPr>
          <w:rFonts w:ascii="Times New Roman" w:hAnsi="Times New Roman" w:cs="Times New Roman"/>
          <w:color w:val="2E74B5"/>
          <w:sz w:val="24"/>
        </w:rPr>
      </w:pPr>
      <w:bookmarkStart w:id="57" w:name="_Toc33082723"/>
      <w:r w:rsidRPr="009E576A">
        <w:rPr>
          <w:rFonts w:ascii="Times New Roman" w:hAnsi="Times New Roman" w:cs="Times New Roman"/>
          <w:color w:val="2E74B5"/>
          <w:sz w:val="24"/>
        </w:rPr>
        <w:t>Our jurisdiction has discretion on how to calculate VMT</w:t>
      </w:r>
      <w:bookmarkEnd w:id="47"/>
      <w:bookmarkEnd w:id="48"/>
      <w:bookmarkEnd w:id="57"/>
      <w:r w:rsidR="00884653">
        <w:rPr>
          <w:rFonts w:ascii="Times New Roman" w:hAnsi="Times New Roman" w:cs="Times New Roman"/>
          <w:color w:val="2E74B5"/>
          <w:sz w:val="24"/>
        </w:rPr>
        <w:t>.</w:t>
      </w:r>
    </w:p>
    <w:p w14:paraId="0462A980" w14:textId="4E7C5F08" w:rsidR="00D260A6" w:rsidRPr="009E576A" w:rsidRDefault="613EE646" w:rsidP="00D260A6">
      <w:pPr>
        <w:rPr>
          <w:rFonts w:ascii="Times New Roman" w:hAnsi="Times New Roman" w:cs="Times New Roman"/>
          <w:sz w:val="24"/>
          <w:szCs w:val="24"/>
        </w:rPr>
      </w:pPr>
      <w:r w:rsidRPr="009E576A">
        <w:rPr>
          <w:rFonts w:ascii="Times New Roman" w:hAnsi="Times New Roman" w:cs="Times New Roman"/>
          <w:sz w:val="24"/>
          <w:szCs w:val="24"/>
        </w:rPr>
        <w:t xml:space="preserve">The most common method of calculating the VMT metrics listed in </w:t>
      </w:r>
      <w:r w:rsidRPr="009E576A">
        <w:rPr>
          <w:rFonts w:ascii="Times New Roman" w:hAnsi="Times New Roman" w:cs="Times New Roman"/>
          <w:b/>
          <w:bCs/>
          <w:sz w:val="24"/>
          <w:szCs w:val="24"/>
        </w:rPr>
        <w:t xml:space="preserve">Table </w:t>
      </w:r>
      <w:r w:rsidR="02E34DA3" w:rsidRPr="009E576A">
        <w:rPr>
          <w:rFonts w:ascii="Times New Roman" w:hAnsi="Times New Roman" w:cs="Times New Roman"/>
          <w:b/>
          <w:bCs/>
          <w:sz w:val="24"/>
          <w:szCs w:val="24"/>
        </w:rPr>
        <w:t>3</w:t>
      </w:r>
      <w:r w:rsidRPr="009E576A">
        <w:rPr>
          <w:rFonts w:ascii="Times New Roman" w:hAnsi="Times New Roman" w:cs="Times New Roman"/>
          <w:sz w:val="24"/>
          <w:szCs w:val="24"/>
        </w:rPr>
        <w:t xml:space="preserve"> is through a travel forecasting model. A travel forecasting model uses specialized software and is designed to reflect the interactions between different land use and roadway elements in a large area. The two travel models most commonly used to assess projects in our jurisdiction are </w:t>
      </w:r>
      <w:bookmarkStart w:id="58" w:name="_Hlk35417568"/>
      <w:r w:rsidRPr="009E576A">
        <w:rPr>
          <w:rFonts w:ascii="Times New Roman" w:hAnsi="Times New Roman" w:cs="Times New Roman"/>
          <w:sz w:val="24"/>
          <w:szCs w:val="24"/>
          <w:highlight w:val="yellow"/>
        </w:rPr>
        <w:t>[</w:t>
      </w:r>
      <w:r w:rsidRPr="009E576A">
        <w:rPr>
          <w:rFonts w:ascii="Times New Roman" w:hAnsi="Times New Roman" w:cs="Times New Roman"/>
          <w:i/>
          <w:iCs/>
          <w:sz w:val="24"/>
          <w:szCs w:val="24"/>
          <w:highlight w:val="yellow"/>
        </w:rPr>
        <w:t>list county and local models available</w:t>
      </w:r>
      <w:r w:rsidRPr="009E576A">
        <w:rPr>
          <w:rFonts w:ascii="Times New Roman" w:hAnsi="Times New Roman" w:cs="Times New Roman"/>
          <w:sz w:val="24"/>
          <w:szCs w:val="24"/>
        </w:rPr>
        <w:t xml:space="preserve">] and Travel Model </w:t>
      </w:r>
      <w:r w:rsidR="001F01C9" w:rsidRPr="009E576A">
        <w:rPr>
          <w:rFonts w:ascii="Times New Roman" w:hAnsi="Times New Roman" w:cs="Times New Roman"/>
          <w:sz w:val="24"/>
          <w:szCs w:val="24"/>
        </w:rPr>
        <w:t xml:space="preserve">1.5 </w:t>
      </w:r>
      <w:r w:rsidRPr="009E576A">
        <w:rPr>
          <w:rFonts w:ascii="Times New Roman" w:hAnsi="Times New Roman" w:cs="Times New Roman"/>
          <w:sz w:val="24"/>
          <w:szCs w:val="24"/>
        </w:rPr>
        <w:t xml:space="preserve">(“MTC Travel Model”), </w:t>
      </w:r>
      <w:bookmarkEnd w:id="58"/>
      <w:r w:rsidRPr="009E576A">
        <w:rPr>
          <w:rFonts w:ascii="Times New Roman" w:hAnsi="Times New Roman" w:cs="Times New Roman"/>
          <w:sz w:val="24"/>
          <w:szCs w:val="24"/>
        </w:rPr>
        <w:t xml:space="preserve">which is maintained by the Metropolitan Transportation Commission (MTC) and used for large-scale regional planning efforts. </w:t>
      </w:r>
      <w:r w:rsidR="530B7DCD" w:rsidRPr="009E576A">
        <w:rPr>
          <w:rFonts w:ascii="Times New Roman" w:hAnsi="Times New Roman" w:cs="Times New Roman"/>
          <w:sz w:val="24"/>
          <w:szCs w:val="24"/>
          <w:highlight w:val="yellow"/>
        </w:rPr>
        <w:t>[Further, if your county has a VMT estimating tool, this should be mentioned here</w:t>
      </w:r>
      <w:r w:rsidR="530B7DCD" w:rsidRPr="009E576A">
        <w:rPr>
          <w:rFonts w:ascii="Times New Roman" w:hAnsi="Times New Roman" w:cs="Times New Roman"/>
          <w:i/>
          <w:iCs/>
          <w:sz w:val="24"/>
          <w:szCs w:val="24"/>
          <w:highlight w:val="yellow"/>
        </w:rPr>
        <w:t>.</w:t>
      </w:r>
      <w:r w:rsidR="530B7DCD" w:rsidRPr="009E576A">
        <w:rPr>
          <w:rFonts w:ascii="Times New Roman" w:hAnsi="Times New Roman" w:cs="Times New Roman"/>
          <w:sz w:val="24"/>
          <w:szCs w:val="24"/>
          <w:highlight w:val="yellow"/>
        </w:rPr>
        <w:t>]</w:t>
      </w:r>
      <w:r w:rsidR="530B7DCD" w:rsidRPr="009E576A">
        <w:rPr>
          <w:rFonts w:ascii="Times New Roman" w:hAnsi="Times New Roman" w:cs="Times New Roman"/>
          <w:sz w:val="24"/>
          <w:szCs w:val="24"/>
        </w:rPr>
        <w:t xml:space="preserve"> </w:t>
      </w:r>
      <w:r w:rsidRPr="009E576A">
        <w:rPr>
          <w:rFonts w:ascii="Times New Roman" w:hAnsi="Times New Roman" w:cs="Times New Roman"/>
          <w:sz w:val="24"/>
          <w:szCs w:val="24"/>
        </w:rPr>
        <w:t>There is also a statewide model developed by Caltrans, though the level of analysis is at such a large scale that it is typically used to evaluate interregional travel and freight movements rather than localized land use changes.</w:t>
      </w:r>
    </w:p>
    <w:p w14:paraId="580D5450" w14:textId="77777777" w:rsidR="00D260A6" w:rsidRPr="009E576A" w:rsidRDefault="00D260A6" w:rsidP="00D260A6">
      <w:pPr>
        <w:rPr>
          <w:rFonts w:ascii="Times New Roman" w:hAnsi="Times New Roman" w:cs="Times New Roman"/>
          <w:sz w:val="24"/>
          <w:szCs w:val="24"/>
        </w:rPr>
      </w:pPr>
      <w:r w:rsidRPr="009E576A">
        <w:rPr>
          <w:rFonts w:ascii="Times New Roman" w:hAnsi="Times New Roman" w:cs="Times New Roman"/>
          <w:sz w:val="24"/>
          <w:szCs w:val="24"/>
        </w:rPr>
        <w:t xml:space="preserve">In some cases where a travel model is not available or not appropriate, VMT can be estimated using sketch models or spreadsheet tools. VMT may also be estimated directly by multiplying the number of trips by an average trip length. Trips can be estimated using the results of local trip generation surveys or trip generation rate data published by the Institute of Transportation Engineers (ITE). Trip lengths can be extracted from models or from standardized averages or travel pattern data from the regional or sub-regional planning organization. Using trip length averages does not consider changes to the roadway network or to traffic congestion, or the project’s potential effects on overall travel patterns. These non-model methods can be used to estimate project generated VMT for small projects that would “get lost in a model.” </w:t>
      </w:r>
    </w:p>
    <w:p w14:paraId="12685F7A" w14:textId="3756FC5F" w:rsidR="00D260A6" w:rsidRPr="009E576A" w:rsidRDefault="00CC433C" w:rsidP="00884653">
      <w:pPr>
        <w:pStyle w:val="Heading2"/>
      </w:pPr>
      <w:r w:rsidRPr="009E576A">
        <w:t xml:space="preserve">Staff </w:t>
      </w:r>
      <w:r w:rsidRPr="00884653">
        <w:t>Recommendations</w:t>
      </w:r>
    </w:p>
    <w:p w14:paraId="492379B3" w14:textId="472E6AA3" w:rsidR="00D260A6" w:rsidRPr="009E576A" w:rsidRDefault="00D260A6" w:rsidP="00D260A6">
      <w:pPr>
        <w:rPr>
          <w:rFonts w:ascii="Times New Roman" w:hAnsi="Times New Roman" w:cs="Times New Roman"/>
          <w:sz w:val="24"/>
          <w:szCs w:val="24"/>
        </w:rPr>
      </w:pPr>
      <w:r w:rsidRPr="009E576A">
        <w:rPr>
          <w:rFonts w:ascii="Times New Roman" w:hAnsi="Times New Roman" w:cs="Times New Roman"/>
          <w:sz w:val="24"/>
          <w:szCs w:val="24"/>
        </w:rPr>
        <w:t xml:space="preserve">Practically speaking, the use of a travel model is preferable for projects large enough to be accurately represented in that model. Small and medium projects that are unlikely to have a large effect on jurisdiction-wide travel patterns are unlikely to require use of a model; but large projects that may cause other shifts should perform a new model run. In our jurisdiction, use of the </w:t>
      </w:r>
      <w:r w:rsidRPr="009E576A">
        <w:rPr>
          <w:rFonts w:ascii="Times New Roman" w:hAnsi="Times New Roman" w:cs="Times New Roman"/>
          <w:sz w:val="24"/>
          <w:szCs w:val="24"/>
          <w:highlight w:val="yellow"/>
        </w:rPr>
        <w:t>[</w:t>
      </w:r>
      <w:r w:rsidRPr="009E576A">
        <w:rPr>
          <w:rFonts w:ascii="Times New Roman" w:hAnsi="Times New Roman" w:cs="Times New Roman"/>
          <w:i/>
          <w:iCs/>
          <w:sz w:val="24"/>
          <w:szCs w:val="24"/>
          <w:highlight w:val="yellow"/>
        </w:rPr>
        <w:t>CTA model</w:t>
      </w:r>
      <w:r w:rsidRPr="009E576A">
        <w:rPr>
          <w:rFonts w:ascii="Times New Roman" w:hAnsi="Times New Roman" w:cs="Times New Roman"/>
          <w:sz w:val="24"/>
          <w:szCs w:val="24"/>
          <w:highlight w:val="yellow"/>
        </w:rPr>
        <w:t>]</w:t>
      </w:r>
      <w:r w:rsidRPr="009E576A">
        <w:rPr>
          <w:rFonts w:ascii="Times New Roman" w:hAnsi="Times New Roman" w:cs="Times New Roman"/>
          <w:sz w:val="24"/>
          <w:szCs w:val="24"/>
        </w:rPr>
        <w:t xml:space="preserve"> is most appropriate for this analysis. </w:t>
      </w:r>
      <w:bookmarkStart w:id="59" w:name="_Hlk36456016"/>
    </w:p>
    <w:bookmarkEnd w:id="59"/>
    <w:p w14:paraId="7100B293" w14:textId="77777777" w:rsidR="00D260A6" w:rsidRPr="009E576A" w:rsidRDefault="00D260A6" w:rsidP="00D260A6">
      <w:pPr>
        <w:rPr>
          <w:rFonts w:ascii="Times New Roman" w:hAnsi="Times New Roman" w:cs="Times New Roman"/>
          <w:sz w:val="24"/>
          <w:szCs w:val="24"/>
        </w:rPr>
      </w:pPr>
      <w:r w:rsidRPr="009E576A">
        <w:rPr>
          <w:rFonts w:ascii="Times New Roman" w:hAnsi="Times New Roman" w:cs="Times New Roman"/>
          <w:sz w:val="24"/>
          <w:szCs w:val="24"/>
        </w:rPr>
        <w:t>Some limitations of these methods include the following:</w:t>
      </w:r>
    </w:p>
    <w:p w14:paraId="42CF967B" w14:textId="77777777" w:rsidR="00D260A6" w:rsidRPr="009E576A" w:rsidRDefault="00D260A6" w:rsidP="00D260A6">
      <w:pPr>
        <w:pStyle w:val="ListBullet"/>
        <w:rPr>
          <w:rFonts w:ascii="Times New Roman" w:hAnsi="Times New Roman" w:cs="Times New Roman"/>
          <w:sz w:val="24"/>
          <w:szCs w:val="24"/>
        </w:rPr>
      </w:pPr>
      <w:r w:rsidRPr="009E576A">
        <w:rPr>
          <w:rFonts w:ascii="Times New Roman" w:hAnsi="Times New Roman" w:cs="Times New Roman"/>
          <w:sz w:val="24"/>
          <w:szCs w:val="24"/>
        </w:rPr>
        <w:t>Statewide and regional models have limited sensitivity and accuracy for local scale applications off the shelf.</w:t>
      </w:r>
    </w:p>
    <w:p w14:paraId="30CCC7DF" w14:textId="77777777" w:rsidR="00D260A6" w:rsidRPr="009E576A" w:rsidRDefault="00D260A6" w:rsidP="00D260A6">
      <w:pPr>
        <w:pStyle w:val="ListBullet"/>
        <w:rPr>
          <w:rFonts w:ascii="Times New Roman" w:hAnsi="Times New Roman" w:cs="Times New Roman"/>
          <w:sz w:val="24"/>
          <w:szCs w:val="24"/>
        </w:rPr>
      </w:pPr>
      <w:r w:rsidRPr="009E576A">
        <w:rPr>
          <w:rFonts w:ascii="Times New Roman" w:hAnsi="Times New Roman" w:cs="Times New Roman"/>
          <w:sz w:val="24"/>
          <w:szCs w:val="24"/>
        </w:rPr>
        <w:t xml:space="preserve">Regional and local models often truncate trips at model boundaries. </w:t>
      </w:r>
    </w:p>
    <w:p w14:paraId="3B1C9206" w14:textId="77777777" w:rsidR="00D260A6" w:rsidRPr="009E576A" w:rsidRDefault="00D260A6" w:rsidP="00D260A6">
      <w:pPr>
        <w:pStyle w:val="ListBullet"/>
        <w:rPr>
          <w:rFonts w:ascii="Times New Roman" w:hAnsi="Times New Roman" w:cs="Times New Roman"/>
          <w:sz w:val="24"/>
          <w:szCs w:val="24"/>
        </w:rPr>
      </w:pPr>
      <w:r w:rsidRPr="009E576A">
        <w:rPr>
          <w:rFonts w:ascii="Times New Roman" w:hAnsi="Times New Roman" w:cs="Times New Roman"/>
          <w:sz w:val="24"/>
          <w:szCs w:val="24"/>
        </w:rPr>
        <w:t>Sketch and spreadsheet tools do not capture the “project effect on VMT.”</w:t>
      </w:r>
    </w:p>
    <w:p w14:paraId="521ACC1E" w14:textId="5FD62E5E" w:rsidR="00D260A6" w:rsidRPr="009E576A" w:rsidRDefault="00D260A6" w:rsidP="00D260A6">
      <w:pPr>
        <w:rPr>
          <w:rFonts w:ascii="Times New Roman" w:hAnsi="Times New Roman" w:cs="Times New Roman"/>
          <w:sz w:val="24"/>
          <w:szCs w:val="24"/>
        </w:rPr>
      </w:pPr>
      <w:r w:rsidRPr="009E576A">
        <w:rPr>
          <w:rFonts w:ascii="Times New Roman" w:hAnsi="Times New Roman" w:cs="Times New Roman"/>
          <w:sz w:val="24"/>
          <w:szCs w:val="24"/>
        </w:rPr>
        <w:t xml:space="preserve">For smaller projects, use of a non-model “accounting method” is more appropriate due to their scale and ease of use. One potential planning tool that may be appropriate for most small- to medium-sized projects is the </w:t>
      </w:r>
      <w:r w:rsidRPr="009E576A">
        <w:rPr>
          <w:rFonts w:ascii="Times New Roman" w:hAnsi="Times New Roman" w:cs="Times New Roman"/>
          <w:sz w:val="24"/>
          <w:szCs w:val="24"/>
          <w:highlight w:val="yellow"/>
        </w:rPr>
        <w:t>[CTA VMT Estimation Tool, if applicable]</w:t>
      </w:r>
      <w:r w:rsidRPr="009E576A">
        <w:rPr>
          <w:rFonts w:ascii="Times New Roman" w:hAnsi="Times New Roman" w:cs="Times New Roman"/>
          <w:sz w:val="24"/>
          <w:szCs w:val="24"/>
        </w:rPr>
        <w:t>.</w:t>
      </w:r>
      <w:r w:rsidR="00DC4D5E" w:rsidRPr="009E576A">
        <w:rPr>
          <w:rFonts w:ascii="Times New Roman" w:hAnsi="Times New Roman" w:cs="Times New Roman"/>
          <w:sz w:val="24"/>
          <w:szCs w:val="24"/>
        </w:rPr>
        <w:t xml:space="preserve"> Regardless of the approach used, a model run may still be appropriate to calculate total VMT and VMT on local roadways for use in the Greenhouse Gas and Air Quality CEQA topic areas.</w:t>
      </w:r>
    </w:p>
    <w:p w14:paraId="69156FDD" w14:textId="77777777" w:rsidR="00D260A6" w:rsidRPr="009E576A" w:rsidRDefault="00D260A6" w:rsidP="00D260A6">
      <w:pPr>
        <w:rPr>
          <w:rFonts w:ascii="Times New Roman" w:hAnsi="Times New Roman" w:cs="Times New Roman"/>
          <w:sz w:val="24"/>
          <w:szCs w:val="24"/>
        </w:rPr>
      </w:pPr>
      <w:r w:rsidRPr="009E576A">
        <w:rPr>
          <w:rFonts w:ascii="Times New Roman" w:hAnsi="Times New Roman" w:cs="Times New Roman"/>
          <w:sz w:val="24"/>
          <w:szCs w:val="24"/>
          <w:highlight w:val="yellow"/>
        </w:rPr>
        <w:t>In our jurisdiction, we recommend that projects</w:t>
      </w:r>
      <w:r w:rsidRPr="009E576A">
        <w:rPr>
          <w:rFonts w:ascii="Times New Roman" w:hAnsi="Times New Roman" w:cs="Times New Roman"/>
          <w:sz w:val="24"/>
          <w:szCs w:val="24"/>
        </w:rPr>
        <w:t>: [Select one, and modify as you would like]</w:t>
      </w:r>
    </w:p>
    <w:tbl>
      <w:tblPr>
        <w:tblStyle w:val="TableGrid"/>
        <w:tblW w:w="0" w:type="auto"/>
        <w:tblLook w:val="0400" w:firstRow="0" w:lastRow="0" w:firstColumn="0" w:lastColumn="0" w:noHBand="0" w:noVBand="1"/>
      </w:tblPr>
      <w:tblGrid>
        <w:gridCol w:w="9350"/>
      </w:tblGrid>
      <w:tr w:rsidR="00242851" w:rsidRPr="009E576A" w14:paraId="25F495EF" w14:textId="77777777" w:rsidTr="000D1498">
        <w:tc>
          <w:tcPr>
            <w:tcW w:w="9350" w:type="dxa"/>
          </w:tcPr>
          <w:p w14:paraId="51758ED0" w14:textId="1244DDD9" w:rsidR="00242851" w:rsidRPr="009E576A" w:rsidRDefault="00242851">
            <w:pPr>
              <w:rPr>
                <w:rFonts w:ascii="Times New Roman" w:hAnsi="Times New Roman" w:cs="Times New Roman"/>
                <w:sz w:val="24"/>
                <w:szCs w:val="24"/>
              </w:rPr>
            </w:pPr>
            <w:r w:rsidRPr="009E576A">
              <w:rPr>
                <w:rFonts w:ascii="Times New Roman" w:hAnsi="Times New Roman" w:cs="Times New Roman"/>
                <w:sz w:val="24"/>
                <w:szCs w:val="24"/>
              </w:rPr>
              <w:lastRenderedPageBreak/>
              <w:t xml:space="preserve">Use </w:t>
            </w:r>
            <w:r w:rsidR="00870C35" w:rsidRPr="009E576A">
              <w:rPr>
                <w:rFonts w:ascii="Times New Roman" w:hAnsi="Times New Roman" w:cs="Times New Roman"/>
                <w:sz w:val="24"/>
                <w:szCs w:val="24"/>
              </w:rPr>
              <w:t xml:space="preserve">countywide VMT estimating tool </w:t>
            </w:r>
            <w:r w:rsidR="00870C35" w:rsidRPr="009E576A">
              <w:rPr>
                <w:rFonts w:ascii="Times New Roman" w:hAnsi="Times New Roman" w:cs="Times New Roman"/>
                <w:sz w:val="24"/>
                <w:szCs w:val="24"/>
                <w:highlight w:val="yellow"/>
              </w:rPr>
              <w:t>[if available]</w:t>
            </w:r>
          </w:p>
        </w:tc>
      </w:tr>
      <w:tr w:rsidR="00D260A6" w:rsidRPr="009E576A" w14:paraId="6432CE1C" w14:textId="77777777" w:rsidTr="000D1498">
        <w:tc>
          <w:tcPr>
            <w:tcW w:w="9350" w:type="dxa"/>
          </w:tcPr>
          <w:p w14:paraId="767170BC" w14:textId="652B1B6A" w:rsidR="00D260A6" w:rsidRPr="009E576A" w:rsidRDefault="00D260A6">
            <w:pPr>
              <w:rPr>
                <w:rFonts w:ascii="Times New Roman" w:hAnsi="Times New Roman" w:cs="Times New Roman"/>
                <w:sz w:val="24"/>
                <w:szCs w:val="24"/>
              </w:rPr>
            </w:pPr>
            <w:r w:rsidRPr="009E576A">
              <w:rPr>
                <w:rFonts w:ascii="Times New Roman" w:hAnsi="Times New Roman" w:cs="Times New Roman"/>
                <w:sz w:val="24"/>
                <w:szCs w:val="24"/>
              </w:rPr>
              <w:t>Perform a new model run for any project that does not pass the appropriate screening guidelines.</w:t>
            </w:r>
            <w:r w:rsidR="00242851" w:rsidRPr="009E576A">
              <w:rPr>
                <w:rFonts w:ascii="Times New Roman" w:hAnsi="Times New Roman" w:cs="Times New Roman"/>
                <w:sz w:val="24"/>
                <w:szCs w:val="24"/>
              </w:rPr>
              <w:t xml:space="preserve"> </w:t>
            </w:r>
            <w:r w:rsidR="00242851" w:rsidRPr="009E576A">
              <w:rPr>
                <w:rFonts w:ascii="Times New Roman" w:hAnsi="Times New Roman" w:cs="Times New Roman"/>
                <w:i/>
                <w:iCs/>
                <w:sz w:val="24"/>
                <w:szCs w:val="24"/>
                <w:highlight w:val="yellow"/>
              </w:rPr>
              <w:t>[Or for projects that are regionally significant, and thus the VMT screening tool may not be appropriate]</w:t>
            </w:r>
          </w:p>
          <w:p w14:paraId="78FEDB5F" w14:textId="77777777" w:rsidR="00D260A6" w:rsidRPr="009E576A" w:rsidRDefault="00D260A6">
            <w:pPr>
              <w:rPr>
                <w:rFonts w:ascii="Times New Roman" w:hAnsi="Times New Roman" w:cs="Times New Roman"/>
                <w:sz w:val="24"/>
                <w:szCs w:val="24"/>
              </w:rPr>
            </w:pPr>
          </w:p>
        </w:tc>
      </w:tr>
      <w:tr w:rsidR="00D260A6" w:rsidRPr="009E576A" w14:paraId="203070B6" w14:textId="77777777" w:rsidTr="000D1498">
        <w:tc>
          <w:tcPr>
            <w:tcW w:w="9350" w:type="dxa"/>
          </w:tcPr>
          <w:p w14:paraId="0C19F918" w14:textId="77777777" w:rsidR="00D260A6" w:rsidRPr="009E576A" w:rsidRDefault="00D260A6">
            <w:pPr>
              <w:rPr>
                <w:rFonts w:ascii="Times New Roman" w:hAnsi="Times New Roman" w:cs="Times New Roman"/>
                <w:sz w:val="24"/>
                <w:szCs w:val="24"/>
              </w:rPr>
            </w:pPr>
            <w:r w:rsidRPr="009E576A">
              <w:rPr>
                <w:rFonts w:ascii="Times New Roman" w:hAnsi="Times New Roman" w:cs="Times New Roman"/>
                <w:sz w:val="24"/>
                <w:szCs w:val="24"/>
              </w:rPr>
              <w:t>Use a sketch-planning or spreadsheet approach to calculate VMT for most projects. This involves extrapolating project VMT from the existing per capita or total VMT rates in the project TAZ. However, a new model run may be requested at the discretion of the Planning Department, including in the following circumstances:</w:t>
            </w:r>
          </w:p>
          <w:p w14:paraId="5B75B6EE" w14:textId="6BB7839F" w:rsidR="00D260A6" w:rsidRPr="009E576A" w:rsidRDefault="00D260A6">
            <w:pPr>
              <w:pStyle w:val="ListParagraph"/>
              <w:numPr>
                <w:ilvl w:val="0"/>
                <w:numId w:val="16"/>
              </w:numPr>
              <w:rPr>
                <w:rFonts w:ascii="Times New Roman" w:hAnsi="Times New Roman" w:cs="Times New Roman"/>
                <w:sz w:val="24"/>
                <w:szCs w:val="24"/>
              </w:rPr>
            </w:pPr>
            <w:r w:rsidRPr="009E576A">
              <w:rPr>
                <w:rFonts w:ascii="Times New Roman" w:hAnsi="Times New Roman" w:cs="Times New Roman"/>
                <w:sz w:val="24"/>
                <w:szCs w:val="24"/>
              </w:rPr>
              <w:t xml:space="preserve">The project is large enough to affect regional trip-making; generally creating more than 2000 daily trips / 300 peak hour trips </w:t>
            </w:r>
          </w:p>
          <w:p w14:paraId="4DF79E8E" w14:textId="77777777" w:rsidR="00D260A6" w:rsidRPr="009E576A" w:rsidRDefault="00D260A6">
            <w:pPr>
              <w:rPr>
                <w:rFonts w:ascii="Times New Roman" w:hAnsi="Times New Roman" w:cs="Times New Roman"/>
                <w:sz w:val="24"/>
                <w:szCs w:val="24"/>
              </w:rPr>
            </w:pPr>
          </w:p>
          <w:p w14:paraId="2F8A7C1D" w14:textId="77777777" w:rsidR="00D260A6" w:rsidRPr="009E576A" w:rsidRDefault="00D260A6">
            <w:pPr>
              <w:pStyle w:val="ListParagraph"/>
              <w:numPr>
                <w:ilvl w:val="0"/>
                <w:numId w:val="16"/>
              </w:numPr>
              <w:rPr>
                <w:rFonts w:ascii="Times New Roman" w:hAnsi="Times New Roman" w:cs="Times New Roman"/>
                <w:sz w:val="24"/>
                <w:szCs w:val="24"/>
              </w:rPr>
            </w:pPr>
            <w:r w:rsidRPr="009E576A">
              <w:rPr>
                <w:rFonts w:ascii="Times New Roman" w:hAnsi="Times New Roman" w:cs="Times New Roman"/>
                <w:sz w:val="24"/>
                <w:szCs w:val="24"/>
              </w:rPr>
              <w:t>The project is very different from the existing land use in the TAZ (i.e., new residential in a TAZ without much existing residential)</w:t>
            </w:r>
          </w:p>
          <w:p w14:paraId="6EC825CC" w14:textId="77777777" w:rsidR="00D260A6" w:rsidRPr="009E576A" w:rsidRDefault="00D260A6">
            <w:pPr>
              <w:rPr>
                <w:rFonts w:ascii="Times New Roman" w:hAnsi="Times New Roman" w:cs="Times New Roman"/>
                <w:sz w:val="24"/>
                <w:szCs w:val="24"/>
              </w:rPr>
            </w:pPr>
          </w:p>
          <w:p w14:paraId="0F5EE4F8" w14:textId="77777777" w:rsidR="00D260A6" w:rsidRPr="009E576A" w:rsidRDefault="00D260A6">
            <w:pPr>
              <w:pStyle w:val="ListParagraph"/>
              <w:numPr>
                <w:ilvl w:val="0"/>
                <w:numId w:val="16"/>
              </w:numPr>
              <w:rPr>
                <w:rFonts w:ascii="Times New Roman" w:hAnsi="Times New Roman" w:cs="Times New Roman"/>
                <w:sz w:val="24"/>
                <w:szCs w:val="24"/>
              </w:rPr>
            </w:pPr>
            <w:r w:rsidRPr="009E576A">
              <w:rPr>
                <w:rFonts w:ascii="Times New Roman" w:hAnsi="Times New Roman" w:cs="Times New Roman"/>
                <w:sz w:val="24"/>
                <w:szCs w:val="24"/>
              </w:rPr>
              <w:t>The project more than doubles the amount of a given land use in the TAZ, even if it would not generally be considered a regionally significant project</w:t>
            </w:r>
          </w:p>
          <w:p w14:paraId="4682BA43" w14:textId="77777777" w:rsidR="00D260A6" w:rsidRPr="009E576A" w:rsidRDefault="00D260A6">
            <w:pPr>
              <w:rPr>
                <w:rFonts w:ascii="Times New Roman" w:hAnsi="Times New Roman" w:cs="Times New Roman"/>
                <w:sz w:val="24"/>
                <w:szCs w:val="24"/>
              </w:rPr>
            </w:pPr>
          </w:p>
        </w:tc>
      </w:tr>
    </w:tbl>
    <w:p w14:paraId="729A9BB2" w14:textId="77777777" w:rsidR="00D260A6" w:rsidRPr="002331FA" w:rsidRDefault="00D260A6" w:rsidP="00D260A6">
      <w:pPr>
        <w:rPr>
          <w:rFonts w:ascii="Times New Roman" w:hAnsi="Times New Roman" w:cs="Times New Roman"/>
        </w:rPr>
      </w:pPr>
    </w:p>
    <w:p w14:paraId="695F1464" w14:textId="77777777" w:rsidR="00952354" w:rsidRPr="00907D97" w:rsidRDefault="00952354" w:rsidP="00793C81">
      <w:pPr>
        <w:pStyle w:val="Heading1"/>
      </w:pPr>
      <w:r w:rsidRPr="00907D97">
        <w:t>VMT Mitigation</w:t>
      </w:r>
    </w:p>
    <w:p w14:paraId="1A794F38" w14:textId="69763A85" w:rsidR="007E4F5D" w:rsidRPr="00907D97" w:rsidRDefault="76B33689" w:rsidP="0D238CF3">
      <w:pPr>
        <w:rPr>
          <w:rFonts w:ascii="Times New Roman" w:hAnsi="Times New Roman" w:cs="Times New Roman"/>
          <w:i/>
          <w:iCs/>
          <w:sz w:val="24"/>
          <w:szCs w:val="24"/>
        </w:rPr>
      </w:pPr>
      <w:r w:rsidRPr="00907D97">
        <w:rPr>
          <w:rFonts w:ascii="Times New Roman" w:hAnsi="Times New Roman" w:cs="Times New Roman"/>
          <w:i/>
          <w:iCs/>
          <w:sz w:val="24"/>
          <w:szCs w:val="24"/>
        </w:rPr>
        <w:t xml:space="preserve">Section instructions: </w:t>
      </w:r>
      <w:r w:rsidR="11E5339F" w:rsidRPr="00907D97">
        <w:rPr>
          <w:rFonts w:ascii="Times New Roman" w:hAnsi="Times New Roman" w:cs="Times New Roman"/>
          <w:i/>
          <w:iCs/>
          <w:sz w:val="24"/>
          <w:szCs w:val="24"/>
        </w:rPr>
        <w:t>If this memorandum is submitted prior to completing the Module 3 memo template, then staff can attach the Model 3 - VMT Mitigation Assessment (see below) to inform decision makers on the types of VMT mitigation that the City may consider in this phase of policy adoption</w:t>
      </w:r>
      <w:r w:rsidRPr="00907D97">
        <w:rPr>
          <w:rFonts w:ascii="Times New Roman" w:hAnsi="Times New Roman" w:cs="Times New Roman"/>
          <w:i/>
          <w:iCs/>
          <w:sz w:val="24"/>
          <w:szCs w:val="24"/>
        </w:rPr>
        <w:t xml:space="preserve">. </w:t>
      </w:r>
      <w:r w:rsidR="11E5339F" w:rsidRPr="00907D97">
        <w:rPr>
          <w:rFonts w:ascii="Times New Roman" w:hAnsi="Times New Roman" w:cs="Times New Roman"/>
          <w:i/>
          <w:iCs/>
          <w:sz w:val="24"/>
          <w:szCs w:val="24"/>
        </w:rPr>
        <w:t xml:space="preserve">Otherwise, this section can be replaced with that memorandum. </w:t>
      </w:r>
    </w:p>
    <w:p w14:paraId="67B1CF05" w14:textId="1456A64D" w:rsidR="00870C35" w:rsidRPr="00907D97" w:rsidRDefault="00870C35" w:rsidP="00D260A6">
      <w:pPr>
        <w:rPr>
          <w:rFonts w:ascii="Times New Roman" w:hAnsi="Times New Roman" w:cs="Times New Roman"/>
          <w:sz w:val="24"/>
          <w:szCs w:val="24"/>
        </w:rPr>
      </w:pPr>
      <w:r w:rsidRPr="00907D97">
        <w:rPr>
          <w:rFonts w:ascii="Times New Roman" w:hAnsi="Times New Roman" w:cs="Times New Roman"/>
          <w:sz w:val="24"/>
          <w:szCs w:val="24"/>
        </w:rPr>
        <w:t xml:space="preserve">Subsequent memorandums will delve into the topic of mitigation, which is the final step of SB 743 </w:t>
      </w:r>
      <w:r w:rsidR="00FB2337" w:rsidRPr="00907D97">
        <w:rPr>
          <w:rFonts w:ascii="Times New Roman" w:hAnsi="Times New Roman" w:cs="Times New Roman"/>
          <w:sz w:val="24"/>
          <w:szCs w:val="24"/>
        </w:rPr>
        <w:t>guidance</w:t>
      </w:r>
      <w:r w:rsidRPr="00907D97">
        <w:rPr>
          <w:rFonts w:ascii="Times New Roman" w:hAnsi="Times New Roman" w:cs="Times New Roman"/>
          <w:sz w:val="24"/>
          <w:szCs w:val="24"/>
        </w:rPr>
        <w:t xml:space="preserve">. This includes the following questions: </w:t>
      </w:r>
    </w:p>
    <w:p w14:paraId="03139900" w14:textId="77777777" w:rsidR="00870C35" w:rsidRPr="00907D97" w:rsidRDefault="00B253A2" w:rsidP="00870C35">
      <w:pPr>
        <w:pStyle w:val="ListParagraph"/>
        <w:numPr>
          <w:ilvl w:val="0"/>
          <w:numId w:val="25"/>
        </w:numPr>
        <w:rPr>
          <w:rFonts w:ascii="Times New Roman" w:hAnsi="Times New Roman" w:cs="Times New Roman"/>
          <w:sz w:val="24"/>
          <w:szCs w:val="24"/>
        </w:rPr>
      </w:pPr>
      <w:r w:rsidRPr="00907D97">
        <w:rPr>
          <w:rFonts w:ascii="Times New Roman" w:hAnsi="Times New Roman" w:cs="Times New Roman"/>
          <w:sz w:val="24"/>
          <w:szCs w:val="24"/>
        </w:rPr>
        <w:t xml:space="preserve">What mitigation does our jurisdiction consider to be feasible for VMT impacts?  </w:t>
      </w:r>
    </w:p>
    <w:p w14:paraId="4ED10271" w14:textId="3FC5D8A9" w:rsidR="00B253A2" w:rsidRPr="00907D97" w:rsidRDefault="00B253A2" w:rsidP="00870C35">
      <w:pPr>
        <w:pStyle w:val="ListParagraph"/>
        <w:numPr>
          <w:ilvl w:val="0"/>
          <w:numId w:val="25"/>
        </w:numPr>
        <w:rPr>
          <w:rFonts w:ascii="Times New Roman" w:hAnsi="Times New Roman" w:cs="Times New Roman"/>
          <w:sz w:val="24"/>
          <w:szCs w:val="24"/>
        </w:rPr>
      </w:pPr>
      <w:r w:rsidRPr="00907D97">
        <w:rPr>
          <w:rFonts w:ascii="Times New Roman" w:hAnsi="Times New Roman" w:cs="Times New Roman"/>
          <w:sz w:val="24"/>
          <w:szCs w:val="24"/>
        </w:rPr>
        <w:t xml:space="preserve">If </w:t>
      </w:r>
      <w:r w:rsidR="007E4F5D" w:rsidRPr="00907D97">
        <w:rPr>
          <w:rFonts w:ascii="Times New Roman" w:hAnsi="Times New Roman" w:cs="Times New Roman"/>
          <w:sz w:val="24"/>
          <w:szCs w:val="24"/>
        </w:rPr>
        <w:t>transportation demand management (</w:t>
      </w:r>
      <w:r w:rsidRPr="00907D97">
        <w:rPr>
          <w:rFonts w:ascii="Times New Roman" w:hAnsi="Times New Roman" w:cs="Times New Roman"/>
          <w:sz w:val="24"/>
          <w:szCs w:val="24"/>
        </w:rPr>
        <w:t>TDM</w:t>
      </w:r>
      <w:r w:rsidR="007E4F5D" w:rsidRPr="00907D97">
        <w:rPr>
          <w:rFonts w:ascii="Times New Roman" w:hAnsi="Times New Roman" w:cs="Times New Roman"/>
          <w:sz w:val="24"/>
          <w:szCs w:val="24"/>
        </w:rPr>
        <w:t>)</w:t>
      </w:r>
      <w:r w:rsidRPr="00907D97">
        <w:rPr>
          <w:rFonts w:ascii="Times New Roman" w:hAnsi="Times New Roman" w:cs="Times New Roman"/>
          <w:sz w:val="24"/>
          <w:szCs w:val="24"/>
        </w:rPr>
        <w:t xml:space="preserve"> is used, how will the lead agency verify its effectiveness over time (since many TDM programs depend on implementation by individual tenants that may change over time)?</w:t>
      </w:r>
    </w:p>
    <w:p w14:paraId="241591D4" w14:textId="5B369D21" w:rsidR="00870C35" w:rsidRPr="00907D97" w:rsidRDefault="00870C35" w:rsidP="00DB3599">
      <w:pPr>
        <w:pStyle w:val="ListParagraph"/>
        <w:numPr>
          <w:ilvl w:val="0"/>
          <w:numId w:val="25"/>
        </w:numPr>
        <w:rPr>
          <w:rFonts w:ascii="Times New Roman" w:hAnsi="Times New Roman" w:cs="Times New Roman"/>
          <w:sz w:val="24"/>
          <w:szCs w:val="24"/>
        </w:rPr>
      </w:pPr>
      <w:r w:rsidRPr="00907D97">
        <w:rPr>
          <w:rFonts w:ascii="Times New Roman" w:hAnsi="Times New Roman" w:cs="Times New Roman"/>
          <w:sz w:val="24"/>
          <w:szCs w:val="24"/>
        </w:rPr>
        <w:t xml:space="preserve">If on-site </w:t>
      </w:r>
      <w:r w:rsidR="00DC4D5E" w:rsidRPr="00907D97">
        <w:rPr>
          <w:rFonts w:ascii="Times New Roman" w:hAnsi="Times New Roman" w:cs="Times New Roman"/>
          <w:sz w:val="24"/>
          <w:szCs w:val="24"/>
        </w:rPr>
        <w:t xml:space="preserve">VMT mitigation measures are infeasible or cannot reduce VMT to less-than-significant levels, what off-site VMT mitigation measures could off-set these impacts? What </w:t>
      </w:r>
      <w:r w:rsidR="00FB2337" w:rsidRPr="00907D97">
        <w:rPr>
          <w:rFonts w:ascii="Times New Roman" w:hAnsi="Times New Roman" w:cs="Times New Roman"/>
          <w:sz w:val="24"/>
          <w:szCs w:val="24"/>
        </w:rPr>
        <w:t>administrative</w:t>
      </w:r>
      <w:r w:rsidR="00DC4D5E" w:rsidRPr="00907D97">
        <w:rPr>
          <w:rFonts w:ascii="Times New Roman" w:hAnsi="Times New Roman" w:cs="Times New Roman"/>
          <w:sz w:val="24"/>
          <w:szCs w:val="24"/>
        </w:rPr>
        <w:t xml:space="preserve"> programs will be required to manage these off-site measures? </w:t>
      </w:r>
    </w:p>
    <w:p w14:paraId="3DD42107" w14:textId="26B220DF" w:rsidR="00952354" w:rsidRPr="00907D97" w:rsidRDefault="00952354" w:rsidP="00793C81">
      <w:pPr>
        <w:pStyle w:val="Heading1"/>
      </w:pPr>
      <w:r w:rsidRPr="00907D97">
        <w:t>Conclusion</w:t>
      </w:r>
    </w:p>
    <w:p w14:paraId="6BA941F3" w14:textId="5936EDED" w:rsidR="007E4F5D" w:rsidRPr="00907D97" w:rsidRDefault="007E4F5D" w:rsidP="007E4F5D">
      <w:pPr>
        <w:rPr>
          <w:rFonts w:ascii="Times New Roman" w:hAnsi="Times New Roman" w:cs="Times New Roman"/>
          <w:i/>
          <w:iCs/>
          <w:sz w:val="24"/>
          <w:szCs w:val="24"/>
        </w:rPr>
      </w:pPr>
      <w:r w:rsidRPr="00907D97">
        <w:rPr>
          <w:rFonts w:ascii="Times New Roman" w:hAnsi="Times New Roman" w:cs="Times New Roman"/>
          <w:i/>
          <w:iCs/>
          <w:sz w:val="24"/>
          <w:szCs w:val="24"/>
        </w:rPr>
        <w:t xml:space="preserve">Section instructions: Staff to summarize where they are recommending adoption or deviating from OPR’s </w:t>
      </w:r>
      <w:r w:rsidR="00FB2337" w:rsidRPr="00907D97">
        <w:rPr>
          <w:rFonts w:ascii="Times New Roman" w:hAnsi="Times New Roman" w:cs="Times New Roman"/>
          <w:i/>
          <w:iCs/>
          <w:sz w:val="24"/>
          <w:szCs w:val="24"/>
        </w:rPr>
        <w:t>guidance</w:t>
      </w:r>
      <w:r w:rsidRPr="00907D97">
        <w:rPr>
          <w:rFonts w:ascii="Times New Roman" w:hAnsi="Times New Roman" w:cs="Times New Roman"/>
          <w:i/>
          <w:iCs/>
          <w:sz w:val="24"/>
          <w:szCs w:val="24"/>
        </w:rPr>
        <w:t xml:space="preserve"> on metrics, significance thresholds, screening criteria, and calculations methods. </w:t>
      </w:r>
    </w:p>
    <w:bookmarkEnd w:id="49"/>
    <w:bookmarkEnd w:id="50"/>
    <w:bookmarkEnd w:id="51"/>
    <w:bookmarkEnd w:id="52"/>
    <w:bookmarkEnd w:id="53"/>
    <w:bookmarkEnd w:id="54"/>
    <w:bookmarkEnd w:id="55"/>
    <w:bookmarkEnd w:id="56"/>
    <w:p w14:paraId="0625BA81" w14:textId="14328CEE" w:rsidR="00952354" w:rsidRPr="002331FA" w:rsidRDefault="00952354" w:rsidP="00952354">
      <w:pPr>
        <w:rPr>
          <w:rFonts w:ascii="Times New Roman" w:hAnsi="Times New Roman" w:cs="Times New Roman"/>
        </w:rPr>
        <w:sectPr w:rsidR="00952354" w:rsidRPr="002331FA">
          <w:pgSz w:w="12240" w:h="15840"/>
          <w:pgMar w:top="1440" w:right="1440" w:bottom="1440" w:left="1440" w:header="720" w:footer="720" w:gutter="0"/>
          <w:cols w:space="720"/>
          <w:docGrid w:linePitch="360"/>
        </w:sectPr>
      </w:pPr>
    </w:p>
    <w:p w14:paraId="2A500471" w14:textId="74292943" w:rsidR="009137F2" w:rsidRPr="00907D97" w:rsidRDefault="009137F2" w:rsidP="00793C81">
      <w:pPr>
        <w:pStyle w:val="Heading1"/>
      </w:pPr>
      <w:r w:rsidRPr="00907D97">
        <w:lastRenderedPageBreak/>
        <w:t xml:space="preserve">Module 2 Case Study </w:t>
      </w:r>
    </w:p>
    <w:p w14:paraId="34D82BC2" w14:textId="2F459DDE" w:rsidR="00D371DB" w:rsidRPr="00907D97" w:rsidRDefault="00D371DB" w:rsidP="00D371DB">
      <w:pPr>
        <w:rPr>
          <w:rFonts w:ascii="Times New Roman" w:hAnsi="Times New Roman" w:cs="Times New Roman"/>
          <w:i/>
          <w:iCs/>
          <w:sz w:val="24"/>
          <w:szCs w:val="24"/>
        </w:rPr>
      </w:pPr>
      <w:r w:rsidRPr="00907D97">
        <w:rPr>
          <w:rFonts w:ascii="Times New Roman" w:hAnsi="Times New Roman" w:cs="Times New Roman"/>
          <w:i/>
          <w:iCs/>
          <w:sz w:val="24"/>
          <w:szCs w:val="24"/>
          <w:highlight w:val="yellow"/>
        </w:rPr>
        <w:t>Section instructions: This and the following sections are intended to be separate from memo template but could be included as appendices as supplemental information if desired.</w:t>
      </w:r>
      <w:r w:rsidRPr="00907D97">
        <w:rPr>
          <w:rFonts w:ascii="Times New Roman" w:hAnsi="Times New Roman" w:cs="Times New Roman"/>
          <w:i/>
          <w:iCs/>
          <w:sz w:val="24"/>
          <w:szCs w:val="24"/>
        </w:rPr>
        <w:t xml:space="preserve"> </w:t>
      </w:r>
    </w:p>
    <w:p w14:paraId="6150F75E" w14:textId="57A68D2A" w:rsidR="00D371DB" w:rsidRPr="00907D97" w:rsidRDefault="00D371DB" w:rsidP="00D371DB">
      <w:pPr>
        <w:rPr>
          <w:rFonts w:ascii="Times New Roman" w:hAnsi="Times New Roman" w:cs="Times New Roman"/>
          <w:sz w:val="24"/>
          <w:szCs w:val="24"/>
        </w:rPr>
      </w:pPr>
      <w:r w:rsidRPr="00907D97">
        <w:rPr>
          <w:rFonts w:ascii="Times New Roman" w:hAnsi="Times New Roman" w:cs="Times New Roman"/>
          <w:sz w:val="24"/>
          <w:szCs w:val="24"/>
        </w:rPr>
        <w:t>This case study involves applying OPR guidance to sample representative projects for your jurisdiction.</w:t>
      </w:r>
      <w:r w:rsidRPr="00907D97">
        <w:rPr>
          <w:rFonts w:ascii="Times New Roman" w:hAnsi="Times New Roman" w:cs="Times New Roman"/>
          <w:b/>
          <w:bCs/>
          <w:sz w:val="24"/>
          <w:szCs w:val="24"/>
        </w:rPr>
        <w:t xml:space="preserve"> </w:t>
      </w:r>
      <w:r w:rsidRPr="00907D97">
        <w:rPr>
          <w:rFonts w:ascii="Times New Roman" w:hAnsi="Times New Roman" w:cs="Times New Roman"/>
          <w:sz w:val="24"/>
          <w:szCs w:val="24"/>
        </w:rPr>
        <w:t>This</w:t>
      </w:r>
      <w:r w:rsidRPr="00907D97">
        <w:rPr>
          <w:rFonts w:ascii="Times New Roman" w:hAnsi="Times New Roman" w:cs="Times New Roman"/>
          <w:b/>
          <w:bCs/>
          <w:sz w:val="24"/>
          <w:szCs w:val="24"/>
        </w:rPr>
        <w:t xml:space="preserve"> </w:t>
      </w:r>
      <w:r w:rsidRPr="00907D97">
        <w:rPr>
          <w:rFonts w:ascii="Times New Roman" w:hAnsi="Times New Roman" w:cs="Times New Roman"/>
          <w:sz w:val="24"/>
          <w:szCs w:val="24"/>
        </w:rPr>
        <w:t xml:space="preserve">table is provided for jurisdiction staff to use in internal conversations to document the typical types of projects that may occur within a jurisdiction to ensure that the jurisdiction adopts locally appropriate VMT policies. </w:t>
      </w:r>
    </w:p>
    <w:p w14:paraId="2B825C00" w14:textId="16B851A1" w:rsidR="00D371DB" w:rsidRPr="00907D97" w:rsidRDefault="00D371DB" w:rsidP="00D371DB">
      <w:pPr>
        <w:rPr>
          <w:rFonts w:ascii="Times New Roman" w:hAnsi="Times New Roman" w:cs="Times New Roman"/>
          <w:b/>
          <w:bCs/>
          <w:sz w:val="24"/>
          <w:szCs w:val="24"/>
        </w:rPr>
      </w:pPr>
      <w:r w:rsidRPr="00907D97">
        <w:rPr>
          <w:rFonts w:ascii="Times New Roman" w:hAnsi="Times New Roman" w:cs="Times New Roman"/>
          <w:b/>
          <w:bCs/>
          <w:sz w:val="24"/>
          <w:szCs w:val="24"/>
        </w:rPr>
        <w:t>Instructions</w:t>
      </w:r>
    </w:p>
    <w:p w14:paraId="38093551" w14:textId="77777777" w:rsidR="00D371DB" w:rsidRPr="00907D97" w:rsidRDefault="00D371DB" w:rsidP="00D371DB">
      <w:pPr>
        <w:pStyle w:val="ListParagraph"/>
        <w:numPr>
          <w:ilvl w:val="0"/>
          <w:numId w:val="23"/>
        </w:numPr>
        <w:spacing w:line="256" w:lineRule="auto"/>
        <w:rPr>
          <w:rFonts w:ascii="Times New Roman" w:hAnsi="Times New Roman" w:cs="Times New Roman"/>
          <w:b/>
          <w:bCs/>
          <w:sz w:val="24"/>
          <w:szCs w:val="24"/>
        </w:rPr>
      </w:pPr>
      <w:r w:rsidRPr="00907D97">
        <w:rPr>
          <w:rFonts w:ascii="Times New Roman" w:hAnsi="Times New Roman" w:cs="Times New Roman"/>
          <w:b/>
          <w:bCs/>
          <w:sz w:val="24"/>
          <w:szCs w:val="24"/>
        </w:rPr>
        <w:t xml:space="preserve">Identify two to three case study projects. </w:t>
      </w:r>
      <w:r w:rsidRPr="00907D97">
        <w:rPr>
          <w:rFonts w:ascii="Times New Roman" w:hAnsi="Times New Roman" w:cs="Times New Roman"/>
          <w:sz w:val="24"/>
          <w:szCs w:val="24"/>
        </w:rPr>
        <w:t>These are for use in exploring how your agency may want to approach setting its SB743 thresholds, screening criteria, and analysis methods. A good case study should reflect one or more of the following criteria:</w:t>
      </w:r>
    </w:p>
    <w:p w14:paraId="544F2D7B" w14:textId="77777777" w:rsidR="00D371DB" w:rsidRPr="00907D97" w:rsidRDefault="00D371DB" w:rsidP="00D371DB">
      <w:pPr>
        <w:pStyle w:val="ListParagraph"/>
        <w:numPr>
          <w:ilvl w:val="1"/>
          <w:numId w:val="23"/>
        </w:numPr>
        <w:spacing w:line="256" w:lineRule="auto"/>
        <w:rPr>
          <w:rFonts w:ascii="Times New Roman" w:hAnsi="Times New Roman" w:cs="Times New Roman"/>
          <w:b/>
          <w:bCs/>
          <w:sz w:val="24"/>
          <w:szCs w:val="24"/>
        </w:rPr>
      </w:pPr>
      <w:r w:rsidRPr="00907D97">
        <w:rPr>
          <w:rFonts w:ascii="Times New Roman" w:hAnsi="Times New Roman" w:cs="Times New Roman"/>
          <w:sz w:val="24"/>
          <w:szCs w:val="24"/>
        </w:rPr>
        <w:t xml:space="preserve">It is a project type that your jurisdiction expects to see regularly. </w:t>
      </w:r>
    </w:p>
    <w:p w14:paraId="7C90A557" w14:textId="77777777" w:rsidR="00D371DB" w:rsidRPr="00907D97" w:rsidRDefault="00D371DB" w:rsidP="00D371DB">
      <w:pPr>
        <w:pStyle w:val="ListParagraph"/>
        <w:numPr>
          <w:ilvl w:val="1"/>
          <w:numId w:val="23"/>
        </w:numPr>
        <w:spacing w:line="256" w:lineRule="auto"/>
        <w:rPr>
          <w:rFonts w:ascii="Times New Roman" w:hAnsi="Times New Roman" w:cs="Times New Roman"/>
          <w:b/>
          <w:bCs/>
          <w:sz w:val="24"/>
          <w:szCs w:val="24"/>
        </w:rPr>
      </w:pPr>
      <w:r w:rsidRPr="00907D97">
        <w:rPr>
          <w:rFonts w:ascii="Times New Roman" w:hAnsi="Times New Roman" w:cs="Times New Roman"/>
          <w:sz w:val="24"/>
          <w:szCs w:val="24"/>
        </w:rPr>
        <w:t>It is similar to an upcoming or existing project that has been contentious in your community.</w:t>
      </w:r>
    </w:p>
    <w:p w14:paraId="5423FCC1" w14:textId="77777777" w:rsidR="00D371DB" w:rsidRPr="00907D97" w:rsidRDefault="00D371DB" w:rsidP="00D371DB">
      <w:pPr>
        <w:pStyle w:val="ListParagraph"/>
        <w:numPr>
          <w:ilvl w:val="1"/>
          <w:numId w:val="23"/>
        </w:numPr>
        <w:spacing w:line="256" w:lineRule="auto"/>
        <w:rPr>
          <w:rFonts w:ascii="Times New Roman" w:hAnsi="Times New Roman" w:cs="Times New Roman"/>
          <w:b/>
          <w:bCs/>
          <w:sz w:val="24"/>
          <w:szCs w:val="24"/>
        </w:rPr>
      </w:pPr>
      <w:r w:rsidRPr="00907D97">
        <w:rPr>
          <w:rFonts w:ascii="Times New Roman" w:hAnsi="Times New Roman" w:cs="Times New Roman"/>
          <w:sz w:val="24"/>
          <w:szCs w:val="24"/>
        </w:rPr>
        <w:t>It is located in a part of your jurisdiction that is anticipated to see a fair amount of growth</w:t>
      </w:r>
    </w:p>
    <w:p w14:paraId="03A46596" w14:textId="77777777" w:rsidR="00D371DB" w:rsidRPr="00907D97" w:rsidRDefault="00D371DB" w:rsidP="00D371DB">
      <w:pPr>
        <w:pStyle w:val="ListParagraph"/>
        <w:numPr>
          <w:ilvl w:val="1"/>
          <w:numId w:val="23"/>
        </w:numPr>
        <w:spacing w:line="256" w:lineRule="auto"/>
        <w:rPr>
          <w:rFonts w:ascii="Times New Roman" w:hAnsi="Times New Roman" w:cs="Times New Roman"/>
          <w:b/>
          <w:bCs/>
          <w:sz w:val="24"/>
          <w:szCs w:val="24"/>
        </w:rPr>
      </w:pPr>
      <w:r w:rsidRPr="00907D97">
        <w:rPr>
          <w:rFonts w:ascii="Times New Roman" w:hAnsi="Times New Roman" w:cs="Times New Roman"/>
          <w:sz w:val="24"/>
          <w:szCs w:val="24"/>
        </w:rPr>
        <w:t xml:space="preserve">The project type is not expressly addressed by OPR’s guidance (i.e., hotel, school, </w:t>
      </w:r>
      <w:proofErr w:type="spellStart"/>
      <w:r w:rsidRPr="00907D97">
        <w:rPr>
          <w:rFonts w:ascii="Times New Roman" w:hAnsi="Times New Roman" w:cs="Times New Roman"/>
          <w:sz w:val="24"/>
          <w:szCs w:val="24"/>
        </w:rPr>
        <w:t>etc</w:t>
      </w:r>
      <w:proofErr w:type="spellEnd"/>
      <w:r w:rsidRPr="00907D97">
        <w:rPr>
          <w:rFonts w:ascii="Times New Roman" w:hAnsi="Times New Roman" w:cs="Times New Roman"/>
          <w:sz w:val="24"/>
          <w:szCs w:val="24"/>
        </w:rPr>
        <w:t>).</w:t>
      </w:r>
    </w:p>
    <w:p w14:paraId="54D9ED6E" w14:textId="77777777" w:rsidR="00D371DB" w:rsidRPr="00907D97" w:rsidRDefault="00D371DB" w:rsidP="00D371DB">
      <w:pPr>
        <w:pStyle w:val="ListParagraph"/>
        <w:numPr>
          <w:ilvl w:val="0"/>
          <w:numId w:val="23"/>
        </w:numPr>
        <w:spacing w:line="256" w:lineRule="auto"/>
        <w:rPr>
          <w:rFonts w:ascii="Times New Roman" w:hAnsi="Times New Roman" w:cs="Times New Roman"/>
          <w:b/>
          <w:bCs/>
          <w:sz w:val="24"/>
          <w:szCs w:val="24"/>
        </w:rPr>
      </w:pPr>
      <w:r w:rsidRPr="00907D97">
        <w:rPr>
          <w:rFonts w:ascii="Times New Roman" w:hAnsi="Times New Roman" w:cs="Times New Roman"/>
          <w:b/>
          <w:bCs/>
          <w:sz w:val="24"/>
          <w:szCs w:val="24"/>
        </w:rPr>
        <w:t>For each case study project, determine the approach your jurisdiction would want to take for metrics, thresholds, and any screening decisions.</w:t>
      </w:r>
    </w:p>
    <w:p w14:paraId="477668CE" w14:textId="5B7F4DCE" w:rsidR="00D371DB" w:rsidRPr="00907D97" w:rsidRDefault="5F451E06" w:rsidP="00D371DB">
      <w:pPr>
        <w:pStyle w:val="ListParagraph"/>
        <w:numPr>
          <w:ilvl w:val="0"/>
          <w:numId w:val="23"/>
        </w:numPr>
        <w:spacing w:line="256" w:lineRule="auto"/>
        <w:rPr>
          <w:rFonts w:ascii="Times New Roman" w:hAnsi="Times New Roman" w:cs="Times New Roman"/>
          <w:b/>
          <w:bCs/>
          <w:sz w:val="24"/>
          <w:szCs w:val="24"/>
        </w:rPr>
      </w:pPr>
      <w:r w:rsidRPr="00907D97">
        <w:rPr>
          <w:rFonts w:ascii="Times New Roman" w:hAnsi="Times New Roman" w:cs="Times New Roman"/>
          <w:b/>
          <w:bCs/>
          <w:sz w:val="24"/>
          <w:szCs w:val="24"/>
        </w:rPr>
        <w:t>Compare your case study answers to OPR guidance and to the information you gathered in your Module 1 memo</w:t>
      </w:r>
    </w:p>
    <w:p w14:paraId="7523633F" w14:textId="4B9B3AFF" w:rsidR="00D371DB" w:rsidRPr="002331FA" w:rsidRDefault="00D371DB">
      <w:pPr>
        <w:rPr>
          <w:rFonts w:ascii="Times New Roman" w:hAnsi="Times New Roman" w:cs="Times New Roman"/>
        </w:rPr>
      </w:pPr>
      <w:r w:rsidRPr="002331FA">
        <w:rPr>
          <w:rFonts w:ascii="Times New Roman" w:hAnsi="Times New Roman" w:cs="Times New Roman"/>
        </w:rPr>
        <w:br w:type="page"/>
      </w:r>
    </w:p>
    <w:tbl>
      <w:tblPr>
        <w:tblStyle w:val="GridTable4-Accent5"/>
        <w:tblW w:w="5000" w:type="pct"/>
        <w:tblLook w:val="04A0" w:firstRow="1" w:lastRow="0" w:firstColumn="1" w:lastColumn="0" w:noHBand="0" w:noVBand="1"/>
      </w:tblPr>
      <w:tblGrid>
        <w:gridCol w:w="6383"/>
        <w:gridCol w:w="2189"/>
        <w:gridCol w:w="2189"/>
        <w:gridCol w:w="2189"/>
      </w:tblGrid>
      <w:tr w:rsidR="009137F2" w:rsidRPr="002331FA" w14:paraId="5120E77C" w14:textId="77777777" w:rsidTr="007224E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464" w:type="pct"/>
          </w:tcPr>
          <w:p w14:paraId="79BE8178" w14:textId="77777777" w:rsidR="009137F2" w:rsidRPr="002331FA" w:rsidRDefault="009137F2">
            <w:pPr>
              <w:pStyle w:val="ListParagraph"/>
              <w:rPr>
                <w:rFonts w:ascii="Times New Roman" w:hAnsi="Times New Roman" w:cs="Times New Roman"/>
                <w:b w:val="0"/>
                <w:bCs w:val="0"/>
              </w:rPr>
            </w:pPr>
          </w:p>
        </w:tc>
        <w:tc>
          <w:tcPr>
            <w:tcW w:w="845" w:type="pct"/>
            <w:vAlign w:val="center"/>
          </w:tcPr>
          <w:p w14:paraId="1C79DFFE" w14:textId="77777777" w:rsidR="009137F2" w:rsidRPr="002331FA" w:rsidRDefault="009137F2" w:rsidP="0087792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331FA">
              <w:rPr>
                <w:rFonts w:ascii="Times New Roman" w:hAnsi="Times New Roman" w:cs="Times New Roman"/>
              </w:rPr>
              <w:t>Case Study #1</w:t>
            </w:r>
          </w:p>
        </w:tc>
        <w:tc>
          <w:tcPr>
            <w:tcW w:w="845" w:type="pct"/>
            <w:vAlign w:val="center"/>
          </w:tcPr>
          <w:p w14:paraId="0A92E65F" w14:textId="77777777" w:rsidR="009137F2" w:rsidRPr="002331FA" w:rsidRDefault="009137F2" w:rsidP="0087792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331FA">
              <w:rPr>
                <w:rFonts w:ascii="Times New Roman" w:hAnsi="Times New Roman" w:cs="Times New Roman"/>
              </w:rPr>
              <w:t>Case Study #2</w:t>
            </w:r>
          </w:p>
        </w:tc>
        <w:tc>
          <w:tcPr>
            <w:tcW w:w="845" w:type="pct"/>
            <w:vAlign w:val="center"/>
          </w:tcPr>
          <w:p w14:paraId="409C8ED9" w14:textId="77777777" w:rsidR="009137F2" w:rsidRPr="002331FA" w:rsidRDefault="009137F2" w:rsidP="0087792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331FA">
              <w:rPr>
                <w:rFonts w:ascii="Times New Roman" w:hAnsi="Times New Roman" w:cs="Times New Roman"/>
              </w:rPr>
              <w:t>Case Study #3</w:t>
            </w:r>
          </w:p>
        </w:tc>
      </w:tr>
      <w:tr w:rsidR="009137F2" w:rsidRPr="002331FA" w14:paraId="4D701277" w14:textId="77777777" w:rsidTr="008846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Pr>
          <w:p w14:paraId="765D52EA" w14:textId="580C7B95"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Describe the project’s land use and location.</w:t>
            </w:r>
          </w:p>
        </w:tc>
        <w:tc>
          <w:tcPr>
            <w:tcW w:w="845" w:type="pct"/>
          </w:tcPr>
          <w:p w14:paraId="7542D729"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20453F5A"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1B9C1220"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137F2" w:rsidRPr="002331FA" w14:paraId="181E3AA1" w14:textId="77777777" w:rsidTr="00884653">
        <w:tc>
          <w:tcPr>
            <w:cnfStyle w:val="001000000000" w:firstRow="0" w:lastRow="0" w:firstColumn="1" w:lastColumn="0" w:oddVBand="0" w:evenVBand="0" w:oddHBand="0" w:evenHBand="0" w:firstRowFirstColumn="0" w:firstRowLastColumn="0" w:lastRowFirstColumn="0" w:lastRowLastColumn="0"/>
            <w:tcW w:w="2464" w:type="pct"/>
          </w:tcPr>
          <w:p w14:paraId="5F814BF3" w14:textId="77777777"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Do screening standards apply to the project?</w:t>
            </w:r>
          </w:p>
          <w:p w14:paraId="7E4B989E" w14:textId="3351A280"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1767806250"/>
                <w14:checkbox>
                  <w14:checked w14:val="0"/>
                  <w14:checkedState w14:val="2612" w14:font="MS Gothic"/>
                  <w14:uncheckedState w14:val="2610" w14:font="MS Gothic"/>
                </w14:checkbox>
              </w:sdtPr>
              <w:sdtContent>
                <w:r w:rsidR="00D47095">
                  <w:rPr>
                    <w:rFonts w:ascii="MS Gothic" w:eastAsia="MS Gothic" w:hAnsi="MS Gothic" w:cs="Times New Roman" w:hint="eastAsia"/>
                    <w:b w:val="0"/>
                    <w:bCs w:val="0"/>
                  </w:rPr>
                  <w:t>☐</w:t>
                </w:r>
              </w:sdtContent>
            </w:sdt>
            <w:r w:rsidR="009137F2" w:rsidRPr="00D47095">
              <w:rPr>
                <w:rFonts w:ascii="Times New Roman" w:hAnsi="Times New Roman" w:cs="Times New Roman"/>
                <w:b w:val="0"/>
                <w:bCs w:val="0"/>
              </w:rPr>
              <w:t xml:space="preserve"> Within ½ mile of </w:t>
            </w:r>
            <w:proofErr w:type="gramStart"/>
            <w:r w:rsidR="009137F2" w:rsidRPr="00D47095">
              <w:rPr>
                <w:rFonts w:ascii="Times New Roman" w:hAnsi="Times New Roman" w:cs="Times New Roman"/>
                <w:b w:val="0"/>
                <w:bCs w:val="0"/>
              </w:rPr>
              <w:t>high quality</w:t>
            </w:r>
            <w:proofErr w:type="gramEnd"/>
            <w:r w:rsidR="009137F2" w:rsidRPr="00D47095">
              <w:rPr>
                <w:rFonts w:ascii="Times New Roman" w:hAnsi="Times New Roman" w:cs="Times New Roman"/>
                <w:b w:val="0"/>
                <w:bCs w:val="0"/>
              </w:rPr>
              <w:t xml:space="preserve"> transit (&lt;15 minute headways) </w:t>
            </w:r>
          </w:p>
          <w:p w14:paraId="352AE274"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974682960"/>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100% affordable housing</w:t>
            </w:r>
          </w:p>
          <w:p w14:paraId="493E5C20"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358009710"/>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Local-serving retail</w:t>
            </w:r>
          </w:p>
          <w:p w14:paraId="7861053F"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55985094"/>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Low-VMT area (see questions D and E)</w:t>
            </w:r>
          </w:p>
          <w:p w14:paraId="3D1348FC" w14:textId="77777777" w:rsidR="009137F2" w:rsidRPr="00D47095" w:rsidRDefault="00000000">
            <w:pPr>
              <w:pStyle w:val="ListParagraph"/>
              <w:ind w:left="1410" w:hanging="660"/>
              <w:rPr>
                <w:rFonts w:ascii="Times New Roman" w:hAnsi="Times New Roman" w:cs="Times New Roman"/>
                <w:b w:val="0"/>
                <w:bCs w:val="0"/>
              </w:rPr>
            </w:pPr>
            <w:sdt>
              <w:sdtPr>
                <w:rPr>
                  <w:rFonts w:ascii="Times New Roman" w:hAnsi="Times New Roman" w:cs="Times New Roman"/>
                </w:rPr>
                <w:id w:val="-1745711742"/>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Something else</w:t>
            </w:r>
          </w:p>
        </w:tc>
        <w:tc>
          <w:tcPr>
            <w:tcW w:w="845" w:type="pct"/>
          </w:tcPr>
          <w:p w14:paraId="27E3B235"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653859BE"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3DD7BA98"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137F2" w:rsidRPr="002331FA" w14:paraId="302299AC" w14:textId="77777777" w:rsidTr="008846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Pr>
          <w:p w14:paraId="5ABBEB0F" w14:textId="77777777"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Which VMT metrics are appropriate for this project?</w:t>
            </w:r>
          </w:p>
          <w:p w14:paraId="76357D9B" w14:textId="77777777" w:rsidR="009137F2" w:rsidRPr="00D47095" w:rsidRDefault="00000000" w:rsidP="00D47095">
            <w:pPr>
              <w:ind w:left="720"/>
              <w:rPr>
                <w:rFonts w:ascii="Times New Roman" w:hAnsi="Times New Roman" w:cs="Times New Roman"/>
                <w:b w:val="0"/>
                <w:bCs w:val="0"/>
              </w:rPr>
            </w:pPr>
            <w:sdt>
              <w:sdtPr>
                <w:rPr>
                  <w:rFonts w:ascii="Segoe UI Symbol" w:eastAsia="MS Gothic" w:hAnsi="Segoe UI Symbol" w:cs="Segoe UI Symbol"/>
                </w:rPr>
                <w:id w:val="1738202967"/>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Home based VMT per resident </w:t>
            </w:r>
          </w:p>
          <w:p w14:paraId="7D20975E" w14:textId="77777777" w:rsidR="009137F2" w:rsidRPr="00D47095" w:rsidRDefault="00000000" w:rsidP="00D47095">
            <w:pPr>
              <w:ind w:left="720"/>
              <w:rPr>
                <w:rFonts w:ascii="Times New Roman" w:hAnsi="Times New Roman" w:cs="Times New Roman"/>
                <w:b w:val="0"/>
                <w:bCs w:val="0"/>
              </w:rPr>
            </w:pPr>
            <w:sdt>
              <w:sdtPr>
                <w:rPr>
                  <w:rFonts w:ascii="Segoe UI Symbol" w:eastAsia="MS Gothic" w:hAnsi="Segoe UI Symbol" w:cs="Segoe UI Symbol"/>
                </w:rPr>
                <w:id w:val="-2049826769"/>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Home-based work VMT per employee</w:t>
            </w:r>
          </w:p>
          <w:p w14:paraId="665BFF49" w14:textId="77777777" w:rsidR="009137F2" w:rsidRPr="00D47095" w:rsidRDefault="00000000" w:rsidP="00D47095">
            <w:pPr>
              <w:ind w:left="720"/>
              <w:rPr>
                <w:rFonts w:ascii="Times New Roman" w:hAnsi="Times New Roman" w:cs="Times New Roman"/>
                <w:b w:val="0"/>
                <w:bCs w:val="0"/>
              </w:rPr>
            </w:pPr>
            <w:sdt>
              <w:sdtPr>
                <w:rPr>
                  <w:rFonts w:ascii="Segoe UI Symbol" w:eastAsia="MS Gothic" w:hAnsi="Segoe UI Symbol" w:cs="Segoe UI Symbol"/>
                </w:rPr>
                <w:id w:val="-1412997833"/>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Project effect on total VMT</w:t>
            </w:r>
          </w:p>
          <w:p w14:paraId="725D8362" w14:textId="77777777" w:rsidR="009137F2" w:rsidRPr="00D47095" w:rsidRDefault="00000000" w:rsidP="00D47095">
            <w:pPr>
              <w:ind w:left="720"/>
              <w:rPr>
                <w:rFonts w:ascii="Times New Roman" w:hAnsi="Times New Roman" w:cs="Times New Roman"/>
                <w:b w:val="0"/>
                <w:bCs w:val="0"/>
              </w:rPr>
            </w:pPr>
            <w:sdt>
              <w:sdtPr>
                <w:rPr>
                  <w:rFonts w:ascii="Segoe UI Symbol" w:eastAsia="MS Gothic" w:hAnsi="Segoe UI Symbol" w:cs="Segoe UI Symbol"/>
                </w:rPr>
                <w:id w:val="1347982977"/>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Total VMT per service population</w:t>
            </w:r>
          </w:p>
          <w:p w14:paraId="08864E13" w14:textId="7C1CA9E9" w:rsidR="009137F2" w:rsidRPr="00D47095" w:rsidRDefault="00000000" w:rsidP="00D47095">
            <w:pPr>
              <w:ind w:left="720"/>
              <w:rPr>
                <w:rFonts w:ascii="Times New Roman" w:hAnsi="Times New Roman" w:cs="Times New Roman"/>
              </w:rPr>
            </w:pPr>
            <w:sdt>
              <w:sdtPr>
                <w:rPr>
                  <w:rFonts w:ascii="MS Gothic" w:eastAsia="MS Gothic" w:hAnsi="MS Gothic" w:cs="Times New Roman"/>
                </w:rPr>
                <w:id w:val="1903718082"/>
                <w14:checkbox>
                  <w14:checked w14:val="0"/>
                  <w14:checkedState w14:val="2612" w14:font="MS Gothic"/>
                  <w14:uncheckedState w14:val="2610" w14:font="MS Gothic"/>
                </w14:checkbox>
              </w:sdtPr>
              <w:sdtContent>
                <w:r w:rsidR="00D47095" w:rsidRPr="00D47095">
                  <w:rPr>
                    <w:rFonts w:ascii="MS Gothic" w:eastAsia="MS Gothic" w:hAnsi="MS Gothic" w:cs="Times New Roman" w:hint="eastAsia"/>
                    <w:b w:val="0"/>
                    <w:bCs w:val="0"/>
                  </w:rPr>
                  <w:t>☐</w:t>
                </w:r>
              </w:sdtContent>
            </w:sdt>
            <w:r w:rsidR="009137F2" w:rsidRPr="00D47095">
              <w:rPr>
                <w:rFonts w:ascii="Times New Roman" w:hAnsi="Times New Roman" w:cs="Times New Roman"/>
                <w:b w:val="0"/>
                <w:bCs w:val="0"/>
              </w:rPr>
              <w:t xml:space="preserve"> Something else</w:t>
            </w:r>
          </w:p>
        </w:tc>
        <w:tc>
          <w:tcPr>
            <w:tcW w:w="845" w:type="pct"/>
          </w:tcPr>
          <w:p w14:paraId="236DF1F7"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4BE85A03"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2BD1F14B"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137F2" w:rsidRPr="002331FA" w14:paraId="697BC06F" w14:textId="77777777" w:rsidTr="00884653">
        <w:tc>
          <w:tcPr>
            <w:cnfStyle w:val="001000000000" w:firstRow="0" w:lastRow="0" w:firstColumn="1" w:lastColumn="0" w:oddVBand="0" w:evenVBand="0" w:oddHBand="0" w:evenHBand="0" w:firstRowFirstColumn="0" w:firstRowLastColumn="0" w:lastRowFirstColumn="0" w:lastRowLastColumn="0"/>
            <w:tcW w:w="2464" w:type="pct"/>
          </w:tcPr>
          <w:p w14:paraId="3A6E23A4" w14:textId="4907C21C"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 xml:space="preserve">Identify baseline VMT using </w:t>
            </w:r>
            <w:r w:rsidR="003A3B6C">
              <w:rPr>
                <w:rFonts w:ascii="Times New Roman" w:hAnsi="Times New Roman" w:cs="Times New Roman"/>
              </w:rPr>
              <w:t>c</w:t>
            </w:r>
            <w:r w:rsidRPr="003A3B6C">
              <w:rPr>
                <w:rFonts w:ascii="Times New Roman" w:hAnsi="Times New Roman" w:cs="Times New Roman"/>
              </w:rPr>
              <w:t>ounty tool, maps, or tables. What geography will be used for baseline?</w:t>
            </w:r>
          </w:p>
          <w:p w14:paraId="2E5A2159"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1145011512"/>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9-County Regional Average </w:t>
            </w:r>
          </w:p>
          <w:p w14:paraId="52BE13D8"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887915870"/>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County average</w:t>
            </w:r>
          </w:p>
          <w:p w14:paraId="610C2E5E" w14:textId="77777777" w:rsidR="009137F2" w:rsidRPr="00D47095" w:rsidRDefault="00000000">
            <w:pPr>
              <w:pStyle w:val="ListParagraph"/>
              <w:ind w:left="1440" w:hanging="660"/>
              <w:rPr>
                <w:rFonts w:ascii="Times New Roman" w:hAnsi="Times New Roman" w:cs="Times New Roman"/>
                <w:b w:val="0"/>
                <w:bCs w:val="0"/>
              </w:rPr>
            </w:pPr>
            <w:sdt>
              <w:sdtPr>
                <w:rPr>
                  <w:rFonts w:ascii="Times New Roman" w:hAnsi="Times New Roman" w:cs="Times New Roman"/>
                </w:rPr>
                <w:id w:val="-1231847060"/>
                <w14:checkbox>
                  <w14:checked w14:val="0"/>
                  <w14:checkedState w14:val="2612" w14:font="MS Gothic"/>
                  <w14:uncheckedState w14:val="2610" w14:font="MS Gothic"/>
                </w14:checkbox>
              </w:sdtPr>
              <w:sdtContent>
                <w:r w:rsidR="009137F2" w:rsidRPr="00D47095">
                  <w:rPr>
                    <w:rFonts w:ascii="Segoe UI Symbol" w:eastAsia="MS Gothic" w:hAnsi="Segoe UI Symbol" w:cs="Segoe UI Symbol"/>
                    <w:b w:val="0"/>
                    <w:bCs w:val="0"/>
                  </w:rPr>
                  <w:t>☐</w:t>
                </w:r>
              </w:sdtContent>
            </w:sdt>
            <w:r w:rsidR="009137F2" w:rsidRPr="00D47095">
              <w:rPr>
                <w:rFonts w:ascii="Times New Roman" w:hAnsi="Times New Roman" w:cs="Times New Roman"/>
                <w:b w:val="0"/>
                <w:bCs w:val="0"/>
              </w:rPr>
              <w:t xml:space="preserve"> City/Jurisdiction Average</w:t>
            </w:r>
          </w:p>
        </w:tc>
        <w:tc>
          <w:tcPr>
            <w:tcW w:w="845" w:type="pct"/>
          </w:tcPr>
          <w:p w14:paraId="2B5BB161"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77B098EC"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4CE788E6"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137F2" w:rsidRPr="002331FA" w14:paraId="7EA1C1A0" w14:textId="77777777" w:rsidTr="008846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Pr>
          <w:p w14:paraId="4B925D35" w14:textId="77777777"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Calculate Numeric VMT threshold</w:t>
            </w:r>
          </w:p>
          <w:p w14:paraId="490E8FE6" w14:textId="2B2222E0" w:rsidR="009137F2" w:rsidRPr="00D47095" w:rsidRDefault="003A3B6C">
            <w:pPr>
              <w:pStyle w:val="ListParagraph"/>
              <w:rPr>
                <w:rFonts w:ascii="Times New Roman" w:hAnsi="Times New Roman" w:cs="Times New Roman"/>
                <w:b w:val="0"/>
                <w:bCs w:val="0"/>
                <w:i/>
                <w:iCs/>
              </w:rPr>
            </w:pPr>
            <w:r>
              <w:rPr>
                <w:rFonts w:ascii="Times New Roman" w:hAnsi="Times New Roman" w:cs="Times New Roman"/>
                <w:b w:val="0"/>
                <w:bCs w:val="0"/>
                <w:i/>
                <w:iCs/>
              </w:rPr>
              <w:t>D</w:t>
            </w:r>
            <w:r w:rsidR="009137F2" w:rsidRPr="00D47095">
              <w:rPr>
                <w:rFonts w:ascii="Times New Roman" w:hAnsi="Times New Roman" w:cs="Times New Roman"/>
                <w:b w:val="0"/>
                <w:bCs w:val="0"/>
                <w:i/>
                <w:iCs/>
              </w:rPr>
              <w:t xml:space="preserve"> * (100% – 15%)</w:t>
            </w:r>
          </w:p>
        </w:tc>
        <w:tc>
          <w:tcPr>
            <w:tcW w:w="845" w:type="pct"/>
          </w:tcPr>
          <w:p w14:paraId="4EB335A2"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4C1D61D7"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1E3F54B7"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137F2" w:rsidRPr="002331FA" w14:paraId="77B6CA2D" w14:textId="77777777" w:rsidTr="00884653">
        <w:tc>
          <w:tcPr>
            <w:cnfStyle w:val="001000000000" w:firstRow="0" w:lastRow="0" w:firstColumn="1" w:lastColumn="0" w:oddVBand="0" w:evenVBand="0" w:oddHBand="0" w:evenHBand="0" w:firstRowFirstColumn="0" w:firstRowLastColumn="0" w:lastRowFirstColumn="0" w:lastRowLastColumn="0"/>
            <w:tcW w:w="2464" w:type="pct"/>
          </w:tcPr>
          <w:p w14:paraId="1E8E0C77" w14:textId="46FBF6E6"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 xml:space="preserve">Identify project VMT using </w:t>
            </w:r>
            <w:r w:rsidR="003A3B6C">
              <w:rPr>
                <w:rFonts w:ascii="Times New Roman" w:hAnsi="Times New Roman" w:cs="Times New Roman"/>
              </w:rPr>
              <w:t>c</w:t>
            </w:r>
            <w:r w:rsidRPr="003A3B6C">
              <w:rPr>
                <w:rFonts w:ascii="Times New Roman" w:hAnsi="Times New Roman" w:cs="Times New Roman"/>
              </w:rPr>
              <w:t>ounty tool, maps, or tables.</w:t>
            </w:r>
          </w:p>
        </w:tc>
        <w:tc>
          <w:tcPr>
            <w:tcW w:w="845" w:type="pct"/>
          </w:tcPr>
          <w:p w14:paraId="4A80F617"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506DA76C"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19BCB6A0"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137F2" w:rsidRPr="002331FA" w14:paraId="41FFD468" w14:textId="77777777" w:rsidTr="008846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tcPr>
          <w:p w14:paraId="3A770713" w14:textId="77777777" w:rsidR="009137F2" w:rsidRPr="003A3B6C" w:rsidRDefault="009137F2" w:rsidP="00D47095">
            <w:pPr>
              <w:pStyle w:val="ListParagraph"/>
              <w:numPr>
                <w:ilvl w:val="0"/>
                <w:numId w:val="26"/>
              </w:numPr>
              <w:rPr>
                <w:rFonts w:ascii="Times New Roman" w:hAnsi="Times New Roman" w:cs="Times New Roman"/>
              </w:rPr>
            </w:pPr>
            <w:r w:rsidRPr="003A3B6C">
              <w:rPr>
                <w:rFonts w:ascii="Times New Roman" w:hAnsi="Times New Roman" w:cs="Times New Roman"/>
              </w:rPr>
              <w:t>Determine whether there is a VMT impact. A project impact occurs if:</w:t>
            </w:r>
          </w:p>
          <w:p w14:paraId="03573EF2" w14:textId="18298A9A" w:rsidR="009137F2" w:rsidRPr="00D47095" w:rsidRDefault="003A3B6C">
            <w:pPr>
              <w:pStyle w:val="ListParagraph"/>
              <w:numPr>
                <w:ilvl w:val="1"/>
                <w:numId w:val="4"/>
              </w:numPr>
              <w:rPr>
                <w:rFonts w:ascii="Times New Roman" w:hAnsi="Times New Roman" w:cs="Times New Roman"/>
                <w:b w:val="0"/>
                <w:bCs w:val="0"/>
              </w:rPr>
            </w:pPr>
            <w:r>
              <w:rPr>
                <w:rFonts w:ascii="Times New Roman" w:hAnsi="Times New Roman" w:cs="Times New Roman"/>
                <w:b w:val="0"/>
                <w:bCs w:val="0"/>
              </w:rPr>
              <w:t>F</w:t>
            </w:r>
            <w:r w:rsidR="009137F2" w:rsidRPr="00D47095">
              <w:rPr>
                <w:rFonts w:ascii="Times New Roman" w:hAnsi="Times New Roman" w:cs="Times New Roman"/>
                <w:b w:val="0"/>
                <w:bCs w:val="0"/>
              </w:rPr>
              <w:t xml:space="preserve"> &gt; </w:t>
            </w:r>
            <w:r>
              <w:rPr>
                <w:rFonts w:ascii="Times New Roman" w:hAnsi="Times New Roman" w:cs="Times New Roman"/>
                <w:b w:val="0"/>
                <w:bCs w:val="0"/>
              </w:rPr>
              <w:t>E</w:t>
            </w:r>
            <w:r w:rsidR="009137F2" w:rsidRPr="00D47095">
              <w:rPr>
                <w:rFonts w:ascii="Times New Roman" w:hAnsi="Times New Roman" w:cs="Times New Roman"/>
                <w:b w:val="0"/>
                <w:bCs w:val="0"/>
              </w:rPr>
              <w:t>; and</w:t>
            </w:r>
          </w:p>
          <w:p w14:paraId="451671A0" w14:textId="12F445CF" w:rsidR="009137F2" w:rsidRPr="00D47095" w:rsidRDefault="009137F2">
            <w:pPr>
              <w:pStyle w:val="ListParagraph"/>
              <w:numPr>
                <w:ilvl w:val="1"/>
                <w:numId w:val="4"/>
              </w:numPr>
              <w:rPr>
                <w:rFonts w:ascii="Times New Roman" w:hAnsi="Times New Roman" w:cs="Times New Roman"/>
                <w:b w:val="0"/>
                <w:bCs w:val="0"/>
              </w:rPr>
            </w:pPr>
            <w:r w:rsidRPr="00D47095">
              <w:rPr>
                <w:rFonts w:ascii="Times New Roman" w:hAnsi="Times New Roman" w:cs="Times New Roman"/>
                <w:b w:val="0"/>
                <w:bCs w:val="0"/>
              </w:rPr>
              <w:t xml:space="preserve">Project does not meet any criteria listed in </w:t>
            </w:r>
            <w:r w:rsidR="003A3B6C">
              <w:rPr>
                <w:rFonts w:ascii="Times New Roman" w:hAnsi="Times New Roman" w:cs="Times New Roman"/>
                <w:b w:val="0"/>
                <w:bCs w:val="0"/>
              </w:rPr>
              <w:t>B</w:t>
            </w:r>
            <w:r w:rsidRPr="00D47095">
              <w:rPr>
                <w:rFonts w:ascii="Times New Roman" w:hAnsi="Times New Roman" w:cs="Times New Roman"/>
                <w:b w:val="0"/>
                <w:bCs w:val="0"/>
              </w:rPr>
              <w:t>.</w:t>
            </w:r>
          </w:p>
        </w:tc>
        <w:tc>
          <w:tcPr>
            <w:tcW w:w="845" w:type="pct"/>
          </w:tcPr>
          <w:p w14:paraId="0911EB4F"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0F7CE38F"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5" w:type="pct"/>
          </w:tcPr>
          <w:p w14:paraId="45329EB8" w14:textId="77777777" w:rsidR="009137F2" w:rsidRPr="002331FA" w:rsidRDefault="009137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137F2" w:rsidRPr="002331FA" w14:paraId="790C87DD" w14:textId="77777777" w:rsidTr="00884653">
        <w:tc>
          <w:tcPr>
            <w:cnfStyle w:val="001000000000" w:firstRow="0" w:lastRow="0" w:firstColumn="1" w:lastColumn="0" w:oddVBand="0" w:evenVBand="0" w:oddHBand="0" w:evenHBand="0" w:firstRowFirstColumn="0" w:firstRowLastColumn="0" w:lastRowFirstColumn="0" w:lastRowLastColumn="0"/>
            <w:tcW w:w="2464" w:type="pct"/>
          </w:tcPr>
          <w:p w14:paraId="0E847246" w14:textId="77777777" w:rsidR="009137F2" w:rsidRPr="00D47095" w:rsidRDefault="009137F2" w:rsidP="00D47095">
            <w:pPr>
              <w:pStyle w:val="ListParagraph"/>
              <w:numPr>
                <w:ilvl w:val="0"/>
                <w:numId w:val="26"/>
              </w:numPr>
              <w:rPr>
                <w:rFonts w:ascii="Times New Roman" w:hAnsi="Times New Roman" w:cs="Times New Roman"/>
                <w:b w:val="0"/>
                <w:bCs w:val="0"/>
              </w:rPr>
            </w:pPr>
            <w:r w:rsidRPr="003A3B6C">
              <w:rPr>
                <w:rFonts w:ascii="Times New Roman" w:hAnsi="Times New Roman" w:cs="Times New Roman"/>
              </w:rPr>
              <w:t>(If Project has VMT impact) Calculate percent reduction to achieve less than significant impact.</w:t>
            </w:r>
            <w:r w:rsidRPr="00D47095">
              <w:rPr>
                <w:rFonts w:ascii="Times New Roman" w:hAnsi="Times New Roman" w:cs="Times New Roman"/>
                <w:b w:val="0"/>
                <w:bCs w:val="0"/>
              </w:rPr>
              <w:br/>
            </w:r>
            <w:r w:rsidRPr="00D47095">
              <w:rPr>
                <w:rFonts w:ascii="Times New Roman" w:hAnsi="Times New Roman" w:cs="Times New Roman"/>
                <w:b w:val="0"/>
                <w:bCs w:val="0"/>
                <w:i/>
                <w:iCs/>
              </w:rPr>
              <w:t>(F – E) / E</w:t>
            </w:r>
          </w:p>
        </w:tc>
        <w:tc>
          <w:tcPr>
            <w:tcW w:w="845" w:type="pct"/>
          </w:tcPr>
          <w:p w14:paraId="0A20AEC4"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22DD45AF"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5" w:type="pct"/>
          </w:tcPr>
          <w:p w14:paraId="1DC7120F" w14:textId="77777777" w:rsidR="009137F2" w:rsidRPr="002331FA" w:rsidRDefault="009137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56799AF" w14:textId="77777777" w:rsidR="00D371DB" w:rsidRPr="002331FA" w:rsidRDefault="00D371DB">
      <w:pPr>
        <w:rPr>
          <w:rFonts w:ascii="Times New Roman" w:eastAsiaTheme="majorEastAsia" w:hAnsi="Times New Roman" w:cs="Times New Roman"/>
          <w:color w:val="2F5496" w:themeColor="accent1" w:themeShade="BF"/>
          <w:sz w:val="36"/>
          <w:szCs w:val="32"/>
        </w:rPr>
      </w:pPr>
      <w:r w:rsidRPr="002331FA">
        <w:rPr>
          <w:rFonts w:ascii="Times New Roman" w:hAnsi="Times New Roman" w:cs="Times New Roman"/>
        </w:rPr>
        <w:br w:type="page"/>
      </w:r>
    </w:p>
    <w:p w14:paraId="1668AF8A" w14:textId="23FA2B19" w:rsidR="00952354" w:rsidRPr="00907D97" w:rsidRDefault="7D014378" w:rsidP="00793C81">
      <w:pPr>
        <w:pStyle w:val="Heading1"/>
      </w:pPr>
      <w:r w:rsidRPr="00907D97">
        <w:lastRenderedPageBreak/>
        <w:t xml:space="preserve">Module 3 </w:t>
      </w:r>
      <w:r w:rsidR="00F55FB4" w:rsidRPr="00793C81">
        <w:t>Preparation</w:t>
      </w:r>
      <w:r w:rsidRPr="00907D97">
        <w:t xml:space="preserve"> – </w:t>
      </w:r>
      <w:r w:rsidR="6F1B3C4A" w:rsidRPr="00907D97">
        <w:t>VMT Mitigation</w:t>
      </w:r>
      <w:r w:rsidRPr="00907D97">
        <w:t xml:space="preserve"> Assessment</w:t>
      </w:r>
    </w:p>
    <w:p w14:paraId="13DDA308" w14:textId="4F5429AF" w:rsidR="00D371DB" w:rsidRPr="00907D97" w:rsidRDefault="00D371DB" w:rsidP="00D371DB">
      <w:pPr>
        <w:rPr>
          <w:rFonts w:ascii="Times New Roman" w:hAnsi="Times New Roman" w:cs="Times New Roman"/>
          <w:sz w:val="24"/>
          <w:szCs w:val="24"/>
        </w:rPr>
      </w:pPr>
      <w:r w:rsidRPr="00907D97">
        <w:rPr>
          <w:rFonts w:ascii="Times New Roman" w:hAnsi="Times New Roman" w:cs="Times New Roman"/>
          <w:sz w:val="24"/>
          <w:szCs w:val="24"/>
        </w:rPr>
        <w:t xml:space="preserve">This table is intended to spark staff-level conversations about the types of VMT mitigation that are appropriate for your jurisdiction in </w:t>
      </w:r>
      <w:r w:rsidR="00F55FB4" w:rsidRPr="00907D97">
        <w:rPr>
          <w:rFonts w:ascii="Times New Roman" w:hAnsi="Times New Roman" w:cs="Times New Roman"/>
          <w:sz w:val="24"/>
          <w:szCs w:val="24"/>
        </w:rPr>
        <w:t>preparation</w:t>
      </w:r>
      <w:r w:rsidRPr="00907D97">
        <w:rPr>
          <w:rFonts w:ascii="Times New Roman" w:hAnsi="Times New Roman" w:cs="Times New Roman"/>
          <w:sz w:val="24"/>
          <w:szCs w:val="24"/>
        </w:rPr>
        <w:t xml:space="preserve"> for Module 3, which will focus on VMT mitigation. </w:t>
      </w:r>
    </w:p>
    <w:p w14:paraId="5DCC3593" w14:textId="4FECA362" w:rsidR="00907D97" w:rsidRPr="00B45590" w:rsidRDefault="00907D97" w:rsidP="0038761A">
      <w:pPr>
        <w:rPr>
          <w:rFonts w:ascii="Times New Roman" w:hAnsi="Times New Roman" w:cs="Times New Roman"/>
          <w:sz w:val="24"/>
          <w:szCs w:val="24"/>
        </w:rPr>
      </w:pPr>
      <w:r w:rsidRPr="00B45590">
        <w:rPr>
          <w:rFonts w:ascii="Times New Roman" w:hAnsi="Times New Roman" w:cs="Times New Roman"/>
          <w:sz w:val="24"/>
          <w:szCs w:val="24"/>
        </w:rPr>
        <w:t>The CAPCOA handbook</w:t>
      </w:r>
      <w:r w:rsidR="0038761A" w:rsidRPr="00B45590">
        <w:rPr>
          <w:rFonts w:ascii="Times New Roman" w:hAnsi="Times New Roman" w:cs="Times New Roman"/>
          <w:sz w:val="24"/>
          <w:szCs w:val="24"/>
        </w:rPr>
        <w:t xml:space="preserve"> (</w:t>
      </w:r>
      <w:hyperlink r:id="rId17" w:history="1">
        <w:r w:rsidR="00B45590" w:rsidRPr="007727AA">
          <w:rPr>
            <w:rStyle w:val="Hyperlink"/>
            <w:rFonts w:ascii="Times New Roman" w:hAnsi="Times New Roman" w:cs="Times New Roman"/>
            <w:sz w:val="24"/>
            <w:szCs w:val="24"/>
          </w:rPr>
          <w:t>https://www.caleemod.com/handbook/full_handbook.html</w:t>
        </w:r>
      </w:hyperlink>
      <w:r w:rsidR="0038761A" w:rsidRPr="00B45590">
        <w:rPr>
          <w:rFonts w:ascii="Times New Roman" w:hAnsi="Times New Roman" w:cs="Times New Roman"/>
          <w:sz w:val="24"/>
          <w:szCs w:val="24"/>
        </w:rPr>
        <w:t>)</w:t>
      </w:r>
      <w:r w:rsidRPr="00B45590">
        <w:rPr>
          <w:rFonts w:ascii="Times New Roman" w:hAnsi="Times New Roman" w:cs="Times New Roman"/>
          <w:sz w:val="24"/>
          <w:szCs w:val="24"/>
        </w:rPr>
        <w:t xml:space="preserve"> is a resource for California communities and developers to leverage in quantifying GHG emissions and VMT reductions. Using the latest research, handbook authors outline different GHG mitigating measures and how to estimate their predicted effectiveness in one’s own jurisdiction.</w:t>
      </w:r>
    </w:p>
    <w:p w14:paraId="7528B554" w14:textId="77777777" w:rsidR="00952354" w:rsidRPr="00907D97" w:rsidRDefault="00952354" w:rsidP="00952354">
      <w:pPr>
        <w:rPr>
          <w:rFonts w:ascii="Times New Roman" w:hAnsi="Times New Roman" w:cs="Times New Roman"/>
          <w:b/>
          <w:bCs/>
          <w:sz w:val="24"/>
          <w:szCs w:val="24"/>
        </w:rPr>
      </w:pPr>
      <w:r w:rsidRPr="00907D97">
        <w:rPr>
          <w:rFonts w:ascii="Times New Roman" w:hAnsi="Times New Roman" w:cs="Times New Roman"/>
          <w:b/>
          <w:bCs/>
          <w:sz w:val="24"/>
          <w:szCs w:val="24"/>
        </w:rPr>
        <w:t>Review of VMT Mitigation Strategies</w:t>
      </w:r>
    </w:p>
    <w:tbl>
      <w:tblPr>
        <w:tblStyle w:val="GridTable4-Accent5"/>
        <w:tblW w:w="5000" w:type="pct"/>
        <w:tblLayout w:type="fixed"/>
        <w:tblLook w:val="0420" w:firstRow="1" w:lastRow="0" w:firstColumn="0" w:lastColumn="0" w:noHBand="0" w:noVBand="1"/>
      </w:tblPr>
      <w:tblGrid>
        <w:gridCol w:w="1081"/>
        <w:gridCol w:w="2336"/>
        <w:gridCol w:w="2072"/>
        <w:gridCol w:w="2429"/>
        <w:gridCol w:w="5032"/>
      </w:tblGrid>
      <w:tr w:rsidR="00877922" w:rsidRPr="002331FA" w14:paraId="2D3D4ADD" w14:textId="77777777" w:rsidTr="003A3B6C">
        <w:trPr>
          <w:cnfStyle w:val="100000000000" w:firstRow="1" w:lastRow="0" w:firstColumn="0" w:lastColumn="0" w:oddVBand="0" w:evenVBand="0" w:oddHBand="0" w:evenHBand="0" w:firstRowFirstColumn="0" w:firstRowLastColumn="0" w:lastRowFirstColumn="0" w:lastRowLastColumn="0"/>
          <w:trHeight w:val="810"/>
          <w:tblHeader/>
        </w:trPr>
        <w:tc>
          <w:tcPr>
            <w:tcW w:w="417" w:type="pct"/>
            <w:noWrap/>
            <w:vAlign w:val="bottom"/>
            <w:hideMark/>
          </w:tcPr>
          <w:p w14:paraId="53B11236" w14:textId="77777777" w:rsidR="00952354" w:rsidRPr="00D47095" w:rsidRDefault="00952354" w:rsidP="003A3B6C">
            <w:pPr>
              <w:pStyle w:val="TableColumnHeading"/>
              <w:rPr>
                <w:rFonts w:ascii="Times New Roman" w:hAnsi="Times New Roman" w:cs="Times New Roman"/>
                <w:b/>
                <w:bCs w:val="0"/>
                <w:sz w:val="20"/>
                <w:szCs w:val="24"/>
              </w:rPr>
            </w:pPr>
            <w:r w:rsidRPr="00D47095">
              <w:rPr>
                <w:rFonts w:ascii="Times New Roman" w:hAnsi="Times New Roman" w:cs="Times New Roman"/>
                <w:b/>
                <w:bCs w:val="0"/>
                <w:sz w:val="20"/>
                <w:szCs w:val="24"/>
              </w:rPr>
              <w:t>CAPCOA 2021 ID</w:t>
            </w:r>
          </w:p>
        </w:tc>
        <w:tc>
          <w:tcPr>
            <w:tcW w:w="902" w:type="pct"/>
            <w:noWrap/>
            <w:vAlign w:val="bottom"/>
            <w:hideMark/>
          </w:tcPr>
          <w:p w14:paraId="4B1493F5" w14:textId="77777777" w:rsidR="00952354" w:rsidRPr="00D47095" w:rsidRDefault="00952354" w:rsidP="003A3B6C">
            <w:pPr>
              <w:pStyle w:val="TableColumnHeading"/>
              <w:rPr>
                <w:rFonts w:ascii="Times New Roman" w:hAnsi="Times New Roman" w:cs="Times New Roman"/>
                <w:b/>
                <w:bCs w:val="0"/>
                <w:sz w:val="20"/>
                <w:szCs w:val="24"/>
              </w:rPr>
            </w:pPr>
            <w:r w:rsidRPr="00D47095">
              <w:rPr>
                <w:rFonts w:ascii="Times New Roman" w:hAnsi="Times New Roman" w:cs="Times New Roman"/>
                <w:b/>
                <w:bCs w:val="0"/>
                <w:sz w:val="20"/>
                <w:szCs w:val="24"/>
              </w:rPr>
              <w:t>VMT Reduction Measure</w:t>
            </w:r>
          </w:p>
        </w:tc>
        <w:tc>
          <w:tcPr>
            <w:tcW w:w="800" w:type="pct"/>
            <w:noWrap/>
            <w:vAlign w:val="bottom"/>
            <w:hideMark/>
          </w:tcPr>
          <w:p w14:paraId="6F7CFEE2" w14:textId="77777777" w:rsidR="00952354" w:rsidRPr="00D47095" w:rsidRDefault="00952354" w:rsidP="003A3B6C">
            <w:pPr>
              <w:pStyle w:val="TableColumnHeading"/>
              <w:rPr>
                <w:rFonts w:ascii="Times New Roman" w:hAnsi="Times New Roman" w:cs="Times New Roman"/>
                <w:b/>
                <w:bCs w:val="0"/>
                <w:sz w:val="20"/>
                <w:szCs w:val="24"/>
              </w:rPr>
            </w:pPr>
            <w:r w:rsidRPr="00D47095">
              <w:rPr>
                <w:rFonts w:ascii="Times New Roman" w:hAnsi="Times New Roman" w:cs="Times New Roman"/>
                <w:b/>
                <w:bCs w:val="0"/>
                <w:sz w:val="20"/>
                <w:szCs w:val="24"/>
              </w:rPr>
              <w:t>Type of VMT Affected</w:t>
            </w:r>
          </w:p>
        </w:tc>
        <w:tc>
          <w:tcPr>
            <w:tcW w:w="938" w:type="pct"/>
            <w:vAlign w:val="bottom"/>
            <w:hideMark/>
          </w:tcPr>
          <w:p w14:paraId="294B1EFC" w14:textId="77777777" w:rsidR="00952354" w:rsidRPr="00D47095" w:rsidRDefault="00952354" w:rsidP="003A3B6C">
            <w:pPr>
              <w:pStyle w:val="TableColumnHeading"/>
              <w:rPr>
                <w:rFonts w:ascii="Times New Roman" w:hAnsi="Times New Roman" w:cs="Times New Roman"/>
                <w:bCs w:val="0"/>
                <w:sz w:val="20"/>
                <w:szCs w:val="24"/>
              </w:rPr>
            </w:pPr>
            <w:r w:rsidRPr="00D47095">
              <w:rPr>
                <w:rFonts w:ascii="Times New Roman" w:hAnsi="Times New Roman" w:cs="Times New Roman"/>
                <w:b/>
                <w:bCs w:val="0"/>
                <w:sz w:val="20"/>
                <w:szCs w:val="24"/>
              </w:rPr>
              <w:t>Score</w:t>
            </w:r>
            <w:r w:rsidRPr="00D47095">
              <w:rPr>
                <w:rFonts w:ascii="Times New Roman" w:hAnsi="Times New Roman" w:cs="Times New Roman"/>
                <w:sz w:val="20"/>
                <w:szCs w:val="24"/>
              </w:rPr>
              <w:br/>
              <w:t>1 - most applicable</w:t>
            </w:r>
          </w:p>
          <w:p w14:paraId="41F07F31" w14:textId="77777777" w:rsidR="00952354" w:rsidRPr="00D47095" w:rsidRDefault="00952354" w:rsidP="003A3B6C">
            <w:pPr>
              <w:pStyle w:val="TableColumnHeading"/>
              <w:rPr>
                <w:rFonts w:ascii="Times New Roman" w:hAnsi="Times New Roman" w:cs="Times New Roman"/>
                <w:bCs w:val="0"/>
                <w:sz w:val="20"/>
                <w:szCs w:val="24"/>
              </w:rPr>
            </w:pPr>
            <w:r w:rsidRPr="00D47095">
              <w:rPr>
                <w:rFonts w:ascii="Times New Roman" w:hAnsi="Times New Roman" w:cs="Times New Roman"/>
                <w:sz w:val="20"/>
                <w:szCs w:val="24"/>
              </w:rPr>
              <w:t>2 - somewhat applicable</w:t>
            </w:r>
          </w:p>
          <w:p w14:paraId="424C45E1" w14:textId="77777777" w:rsidR="00952354" w:rsidRPr="00D47095" w:rsidRDefault="00952354" w:rsidP="003A3B6C">
            <w:pPr>
              <w:pStyle w:val="TableColumnHeading"/>
              <w:rPr>
                <w:rFonts w:ascii="Times New Roman" w:hAnsi="Times New Roman" w:cs="Times New Roman"/>
                <w:bCs w:val="0"/>
                <w:sz w:val="20"/>
                <w:szCs w:val="24"/>
              </w:rPr>
            </w:pPr>
            <w:r w:rsidRPr="00D47095">
              <w:rPr>
                <w:rFonts w:ascii="Times New Roman" w:hAnsi="Times New Roman" w:cs="Times New Roman"/>
                <w:sz w:val="20"/>
                <w:szCs w:val="24"/>
              </w:rPr>
              <w:t>3 - least applicable</w:t>
            </w:r>
          </w:p>
          <w:p w14:paraId="0321A2BB" w14:textId="77777777" w:rsidR="00952354" w:rsidRPr="00D47095" w:rsidRDefault="00952354" w:rsidP="003A3B6C">
            <w:pPr>
              <w:pStyle w:val="TableColumnHeading"/>
              <w:rPr>
                <w:rFonts w:ascii="Times New Roman" w:hAnsi="Times New Roman" w:cs="Times New Roman"/>
                <w:sz w:val="20"/>
                <w:szCs w:val="24"/>
              </w:rPr>
            </w:pPr>
            <w:r w:rsidRPr="00D47095">
              <w:rPr>
                <w:rFonts w:ascii="Times New Roman" w:hAnsi="Times New Roman" w:cs="Times New Roman"/>
                <w:sz w:val="20"/>
                <w:szCs w:val="24"/>
              </w:rPr>
              <w:t>N/A</w:t>
            </w:r>
          </w:p>
        </w:tc>
        <w:tc>
          <w:tcPr>
            <w:tcW w:w="1944" w:type="pct"/>
            <w:vAlign w:val="bottom"/>
            <w:hideMark/>
          </w:tcPr>
          <w:p w14:paraId="3C6C992E" w14:textId="77777777" w:rsidR="00952354" w:rsidRPr="00D47095" w:rsidRDefault="00952354" w:rsidP="003A3B6C">
            <w:pPr>
              <w:pStyle w:val="TableColumnHeading"/>
              <w:rPr>
                <w:rFonts w:ascii="Times New Roman" w:hAnsi="Times New Roman" w:cs="Times New Roman"/>
                <w:sz w:val="20"/>
                <w:szCs w:val="24"/>
              </w:rPr>
            </w:pPr>
            <w:r w:rsidRPr="00D47095">
              <w:rPr>
                <w:rFonts w:ascii="Times New Roman" w:hAnsi="Times New Roman" w:cs="Times New Roman"/>
                <w:b/>
                <w:bCs w:val="0"/>
                <w:sz w:val="20"/>
                <w:szCs w:val="24"/>
              </w:rPr>
              <w:t>Notes</w:t>
            </w:r>
            <w:r w:rsidRPr="00D47095">
              <w:rPr>
                <w:rFonts w:ascii="Times New Roman" w:hAnsi="Times New Roman" w:cs="Times New Roman"/>
                <w:sz w:val="20"/>
                <w:szCs w:val="24"/>
              </w:rPr>
              <w:br/>
              <w:t>(Related policies/plans/programs, opportunities for coordination, considerations for implementation, etc.)</w:t>
            </w:r>
          </w:p>
        </w:tc>
      </w:tr>
      <w:tr w:rsidR="00952354" w:rsidRPr="002331FA" w14:paraId="4467BC90"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5000" w:type="pct"/>
            <w:gridSpan w:val="5"/>
            <w:shd w:val="clear" w:color="auto" w:fill="7F7F7F" w:themeFill="text1" w:themeFillTint="80"/>
            <w:noWrap/>
            <w:hideMark/>
          </w:tcPr>
          <w:p w14:paraId="236DBFE7" w14:textId="467A7905" w:rsidR="00952354" w:rsidRPr="00D47095" w:rsidRDefault="00952354" w:rsidP="00D47095">
            <w:pPr>
              <w:rPr>
                <w:rFonts w:ascii="Times New Roman" w:eastAsia="Times New Roman" w:hAnsi="Times New Roman" w:cs="Times New Roman"/>
                <w:b/>
                <w:bCs/>
                <w:color w:val="FFFFFF" w:themeColor="background1"/>
                <w:szCs w:val="20"/>
              </w:rPr>
            </w:pPr>
            <w:r w:rsidRPr="00D47095">
              <w:rPr>
                <w:rFonts w:ascii="Times New Roman" w:eastAsia="Times New Roman" w:hAnsi="Times New Roman" w:cs="Times New Roman"/>
                <w:b/>
                <w:bCs/>
                <w:color w:val="FFFFFF" w:themeColor="background1"/>
                <w:szCs w:val="20"/>
              </w:rPr>
              <w:t>Land Use</w:t>
            </w:r>
            <w:r w:rsidR="00D37D33" w:rsidRPr="00D47095">
              <w:rPr>
                <w:rFonts w:ascii="Times New Roman" w:eastAsia="Times New Roman" w:hAnsi="Times New Roman" w:cs="Times New Roman"/>
                <w:b/>
                <w:bCs/>
                <w:color w:val="FFFFFF" w:themeColor="background1"/>
                <w:szCs w:val="20"/>
              </w:rPr>
              <w:t xml:space="preserve"> – Higher Effectiveness</w:t>
            </w:r>
          </w:p>
        </w:tc>
      </w:tr>
      <w:tr w:rsidR="00952354" w:rsidRPr="002331FA" w14:paraId="38D486F2" w14:textId="77777777" w:rsidTr="00877922">
        <w:trPr>
          <w:trHeight w:val="285"/>
        </w:trPr>
        <w:tc>
          <w:tcPr>
            <w:tcW w:w="417" w:type="pct"/>
            <w:noWrap/>
            <w:hideMark/>
          </w:tcPr>
          <w:p w14:paraId="5AB9AA44"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w:t>
            </w:r>
          </w:p>
        </w:tc>
        <w:tc>
          <w:tcPr>
            <w:tcW w:w="902" w:type="pct"/>
            <w:noWrap/>
            <w:hideMark/>
          </w:tcPr>
          <w:p w14:paraId="1FC5D742"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Increase Residential Density</w:t>
            </w:r>
          </w:p>
        </w:tc>
        <w:tc>
          <w:tcPr>
            <w:tcW w:w="800" w:type="pct"/>
            <w:noWrap/>
            <w:hideMark/>
          </w:tcPr>
          <w:p w14:paraId="03DFCFA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3C2EEB60"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6F089F4F" w14:textId="77777777" w:rsidR="00952354" w:rsidRPr="002331FA" w:rsidRDefault="00952354" w:rsidP="00D47095">
            <w:pPr>
              <w:rPr>
                <w:rFonts w:ascii="Times New Roman" w:eastAsia="Times New Roman" w:hAnsi="Times New Roman" w:cs="Times New Roman"/>
                <w:szCs w:val="20"/>
              </w:rPr>
            </w:pPr>
          </w:p>
        </w:tc>
      </w:tr>
      <w:tr w:rsidR="00884653" w:rsidRPr="002331FA" w14:paraId="6BEF5E89"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4C49C575"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w:t>
            </w:r>
          </w:p>
        </w:tc>
        <w:tc>
          <w:tcPr>
            <w:tcW w:w="902" w:type="pct"/>
            <w:noWrap/>
            <w:hideMark/>
          </w:tcPr>
          <w:p w14:paraId="452907A6"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Increase Job Density</w:t>
            </w:r>
          </w:p>
        </w:tc>
        <w:tc>
          <w:tcPr>
            <w:tcW w:w="800" w:type="pct"/>
            <w:noWrap/>
            <w:hideMark/>
          </w:tcPr>
          <w:p w14:paraId="5217459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61D5AD56"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5D67A344" w14:textId="77777777" w:rsidR="00952354" w:rsidRPr="002331FA" w:rsidRDefault="00952354" w:rsidP="00D47095">
            <w:pPr>
              <w:rPr>
                <w:rFonts w:ascii="Times New Roman" w:eastAsia="Times New Roman" w:hAnsi="Times New Roman" w:cs="Times New Roman"/>
                <w:szCs w:val="20"/>
              </w:rPr>
            </w:pPr>
          </w:p>
        </w:tc>
      </w:tr>
      <w:tr w:rsidR="00952354" w:rsidRPr="002331FA" w14:paraId="03A7B21E" w14:textId="77777777" w:rsidTr="00877922">
        <w:trPr>
          <w:trHeight w:val="285"/>
        </w:trPr>
        <w:tc>
          <w:tcPr>
            <w:tcW w:w="417" w:type="pct"/>
            <w:noWrap/>
            <w:hideMark/>
          </w:tcPr>
          <w:p w14:paraId="590AB11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T-3</w:t>
            </w:r>
          </w:p>
        </w:tc>
        <w:tc>
          <w:tcPr>
            <w:tcW w:w="902" w:type="pct"/>
            <w:noWrap/>
            <w:hideMark/>
          </w:tcPr>
          <w:p w14:paraId="0A39B5C7"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Provide Transit-Oriented Development</w:t>
            </w:r>
          </w:p>
        </w:tc>
        <w:tc>
          <w:tcPr>
            <w:tcW w:w="800" w:type="pct"/>
            <w:noWrap/>
            <w:hideMark/>
          </w:tcPr>
          <w:p w14:paraId="62FF39A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7453BBDE"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4B5B2BAF" w14:textId="77777777" w:rsidR="00952354" w:rsidRPr="002331FA" w:rsidRDefault="00952354" w:rsidP="00D47095">
            <w:pPr>
              <w:rPr>
                <w:rFonts w:ascii="Times New Roman" w:eastAsia="Times New Roman" w:hAnsi="Times New Roman" w:cs="Times New Roman"/>
                <w:szCs w:val="20"/>
              </w:rPr>
            </w:pPr>
          </w:p>
        </w:tc>
      </w:tr>
      <w:tr w:rsidR="00884653" w:rsidRPr="002331FA" w14:paraId="04E89422"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5368DEB2"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T-4</w:t>
            </w:r>
          </w:p>
        </w:tc>
        <w:tc>
          <w:tcPr>
            <w:tcW w:w="902" w:type="pct"/>
            <w:noWrap/>
            <w:hideMark/>
          </w:tcPr>
          <w:p w14:paraId="79343C89"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Integrate Aﬀordable and Below Market Rate Housing</w:t>
            </w:r>
          </w:p>
        </w:tc>
        <w:tc>
          <w:tcPr>
            <w:tcW w:w="800" w:type="pct"/>
            <w:noWrap/>
            <w:hideMark/>
          </w:tcPr>
          <w:p w14:paraId="640346DC"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6CC23FC2"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7314ED82" w14:textId="77777777" w:rsidR="00952354" w:rsidRPr="002331FA" w:rsidRDefault="00952354" w:rsidP="00D47095">
            <w:pPr>
              <w:rPr>
                <w:rFonts w:ascii="Times New Roman" w:eastAsia="Times New Roman" w:hAnsi="Times New Roman" w:cs="Times New Roman"/>
                <w:szCs w:val="20"/>
              </w:rPr>
            </w:pPr>
          </w:p>
        </w:tc>
      </w:tr>
      <w:tr w:rsidR="00952354" w:rsidRPr="002331FA" w14:paraId="405C4048" w14:textId="77777777" w:rsidTr="00877922">
        <w:trPr>
          <w:trHeight w:val="285"/>
        </w:trPr>
        <w:tc>
          <w:tcPr>
            <w:tcW w:w="417" w:type="pct"/>
            <w:noWrap/>
            <w:hideMark/>
          </w:tcPr>
          <w:p w14:paraId="69879239"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T-17</w:t>
            </w:r>
          </w:p>
        </w:tc>
        <w:tc>
          <w:tcPr>
            <w:tcW w:w="902" w:type="pct"/>
            <w:noWrap/>
            <w:hideMark/>
          </w:tcPr>
          <w:p w14:paraId="1101858D"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Improve Street Connectivity</w:t>
            </w:r>
          </w:p>
        </w:tc>
        <w:tc>
          <w:tcPr>
            <w:tcW w:w="800" w:type="pct"/>
            <w:noWrap/>
            <w:hideMark/>
          </w:tcPr>
          <w:p w14:paraId="026D3AD5"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3376B13B"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6B79F295" w14:textId="77777777" w:rsidR="00952354" w:rsidRPr="002331FA" w:rsidRDefault="00952354" w:rsidP="00D47095">
            <w:pPr>
              <w:rPr>
                <w:rFonts w:ascii="Times New Roman" w:eastAsia="Times New Roman" w:hAnsi="Times New Roman" w:cs="Times New Roman"/>
                <w:szCs w:val="20"/>
              </w:rPr>
            </w:pPr>
          </w:p>
        </w:tc>
      </w:tr>
      <w:tr w:rsidR="00952354" w:rsidRPr="002331FA" w14:paraId="55DADFA4"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5000" w:type="pct"/>
            <w:gridSpan w:val="5"/>
            <w:shd w:val="clear" w:color="auto" w:fill="7F7F7F" w:themeFill="text1" w:themeFillTint="80"/>
            <w:noWrap/>
            <w:hideMark/>
          </w:tcPr>
          <w:p w14:paraId="2E1AD144" w14:textId="4FAAE558" w:rsidR="00952354" w:rsidRPr="00D47095" w:rsidRDefault="00952354" w:rsidP="00D47095">
            <w:pPr>
              <w:rPr>
                <w:rFonts w:ascii="Times New Roman" w:eastAsia="Times New Roman" w:hAnsi="Times New Roman" w:cs="Times New Roman"/>
                <w:b/>
                <w:bCs/>
                <w:color w:val="000000"/>
                <w:szCs w:val="20"/>
              </w:rPr>
            </w:pPr>
            <w:r w:rsidRPr="00D47095">
              <w:rPr>
                <w:rFonts w:ascii="Times New Roman" w:eastAsia="Times New Roman" w:hAnsi="Times New Roman" w:cs="Times New Roman"/>
                <w:b/>
                <w:bCs/>
                <w:color w:val="FFFFFF" w:themeColor="background1"/>
                <w:szCs w:val="20"/>
              </w:rPr>
              <w:t>Trip Reduction Programs</w:t>
            </w:r>
            <w:r w:rsidR="00D37D33" w:rsidRPr="00D47095">
              <w:rPr>
                <w:rFonts w:ascii="Times New Roman" w:eastAsia="Times New Roman" w:hAnsi="Times New Roman" w:cs="Times New Roman"/>
                <w:b/>
                <w:bCs/>
                <w:color w:val="FFFFFF" w:themeColor="background1"/>
                <w:szCs w:val="20"/>
              </w:rPr>
              <w:t xml:space="preserve"> – Medium Effectiveness</w:t>
            </w:r>
          </w:p>
        </w:tc>
      </w:tr>
      <w:tr w:rsidR="00452FC9" w:rsidRPr="002331FA" w14:paraId="5435CCA0" w14:textId="77777777" w:rsidTr="00877922">
        <w:trPr>
          <w:trHeight w:val="285"/>
        </w:trPr>
        <w:tc>
          <w:tcPr>
            <w:tcW w:w="417" w:type="pct"/>
            <w:noWrap/>
          </w:tcPr>
          <w:p w14:paraId="02093D6F" w14:textId="01C46037" w:rsidR="00452FC9" w:rsidRPr="002331FA" w:rsidRDefault="00452FC9"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 xml:space="preserve">T-5, T-6, T-7, </w:t>
            </w:r>
          </w:p>
        </w:tc>
        <w:tc>
          <w:tcPr>
            <w:tcW w:w="902" w:type="pct"/>
            <w:noWrap/>
          </w:tcPr>
          <w:p w14:paraId="37866D91" w14:textId="430C2179" w:rsidR="00452FC9" w:rsidRPr="002331FA" w:rsidRDefault="00452FC9"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 xml:space="preserve">Implement Commute </w:t>
            </w:r>
            <w:r w:rsidR="006D60E1" w:rsidRPr="002331FA">
              <w:rPr>
                <w:rFonts w:ascii="Times New Roman" w:eastAsia="Times New Roman" w:hAnsi="Times New Roman" w:cs="Times New Roman"/>
                <w:color w:val="000000"/>
                <w:szCs w:val="20"/>
              </w:rPr>
              <w:t>Trip Reduction Program</w:t>
            </w:r>
          </w:p>
        </w:tc>
        <w:tc>
          <w:tcPr>
            <w:tcW w:w="800" w:type="pct"/>
            <w:noWrap/>
          </w:tcPr>
          <w:p w14:paraId="3B262DE4" w14:textId="0CF77FFF" w:rsidR="00452FC9" w:rsidRPr="002331FA" w:rsidRDefault="006D60E1"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tcPr>
          <w:p w14:paraId="42BB68FB" w14:textId="77777777" w:rsidR="00452FC9" w:rsidRPr="002331FA" w:rsidRDefault="00452FC9" w:rsidP="00D47095">
            <w:pPr>
              <w:rPr>
                <w:rFonts w:ascii="Times New Roman" w:eastAsia="Times New Roman" w:hAnsi="Times New Roman" w:cs="Times New Roman"/>
                <w:color w:val="000000"/>
                <w:szCs w:val="20"/>
              </w:rPr>
            </w:pPr>
          </w:p>
        </w:tc>
        <w:tc>
          <w:tcPr>
            <w:tcW w:w="1944" w:type="pct"/>
            <w:noWrap/>
          </w:tcPr>
          <w:p w14:paraId="2AB74744" w14:textId="77777777" w:rsidR="00452FC9" w:rsidRPr="002331FA" w:rsidRDefault="00452FC9" w:rsidP="00D47095">
            <w:pPr>
              <w:rPr>
                <w:rFonts w:ascii="Times New Roman" w:eastAsia="Times New Roman" w:hAnsi="Times New Roman" w:cs="Times New Roman"/>
                <w:szCs w:val="20"/>
              </w:rPr>
            </w:pPr>
          </w:p>
        </w:tc>
      </w:tr>
      <w:tr w:rsidR="00884653" w:rsidRPr="002331FA" w14:paraId="69E58DC0"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tcPr>
          <w:p w14:paraId="02BDDE67" w14:textId="47B0CB57" w:rsidR="006D60E1" w:rsidRPr="002331FA" w:rsidRDefault="006D60E1"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T-8, T-11</w:t>
            </w:r>
          </w:p>
        </w:tc>
        <w:tc>
          <w:tcPr>
            <w:tcW w:w="902" w:type="pct"/>
            <w:noWrap/>
          </w:tcPr>
          <w:p w14:paraId="4909CD17" w14:textId="18B7B7CA" w:rsidR="006D60E1" w:rsidRPr="002331FA" w:rsidRDefault="006D60E1"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 xml:space="preserve">Providing Rideshare and Vanpool </w:t>
            </w:r>
            <w:r w:rsidR="00F26F41" w:rsidRPr="002331FA">
              <w:rPr>
                <w:rFonts w:ascii="Times New Roman" w:eastAsia="Times New Roman" w:hAnsi="Times New Roman" w:cs="Times New Roman"/>
                <w:color w:val="000000"/>
                <w:szCs w:val="20"/>
              </w:rPr>
              <w:t>Programs</w:t>
            </w:r>
          </w:p>
        </w:tc>
        <w:tc>
          <w:tcPr>
            <w:tcW w:w="800" w:type="pct"/>
            <w:noWrap/>
          </w:tcPr>
          <w:p w14:paraId="180DC3A0" w14:textId="7C21E0CB" w:rsidR="006D60E1" w:rsidRPr="002331FA" w:rsidRDefault="00F26F41"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tcPr>
          <w:p w14:paraId="63169A8E" w14:textId="77777777" w:rsidR="006D60E1" w:rsidRPr="002331FA" w:rsidRDefault="006D60E1" w:rsidP="00D47095">
            <w:pPr>
              <w:rPr>
                <w:rFonts w:ascii="Times New Roman" w:eastAsia="Times New Roman" w:hAnsi="Times New Roman" w:cs="Times New Roman"/>
                <w:color w:val="000000"/>
                <w:szCs w:val="20"/>
              </w:rPr>
            </w:pPr>
          </w:p>
        </w:tc>
        <w:tc>
          <w:tcPr>
            <w:tcW w:w="1944" w:type="pct"/>
            <w:noWrap/>
          </w:tcPr>
          <w:p w14:paraId="753413B9" w14:textId="77777777" w:rsidR="006D60E1" w:rsidRPr="002331FA" w:rsidRDefault="006D60E1" w:rsidP="00D47095">
            <w:pPr>
              <w:rPr>
                <w:rFonts w:ascii="Times New Roman" w:eastAsia="Times New Roman" w:hAnsi="Times New Roman" w:cs="Times New Roman"/>
                <w:szCs w:val="20"/>
              </w:rPr>
            </w:pPr>
          </w:p>
        </w:tc>
      </w:tr>
      <w:tr w:rsidR="00877922" w:rsidRPr="002331FA" w14:paraId="5E33387B" w14:textId="77777777" w:rsidTr="00877922">
        <w:trPr>
          <w:trHeight w:val="285"/>
        </w:trPr>
        <w:tc>
          <w:tcPr>
            <w:tcW w:w="417" w:type="pct"/>
            <w:noWrap/>
            <w:hideMark/>
          </w:tcPr>
          <w:p w14:paraId="7ECA4079"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lastRenderedPageBreak/>
              <w:t>T-9</w:t>
            </w:r>
          </w:p>
        </w:tc>
        <w:tc>
          <w:tcPr>
            <w:tcW w:w="902" w:type="pct"/>
            <w:noWrap/>
            <w:hideMark/>
          </w:tcPr>
          <w:p w14:paraId="30185220"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Subsidized or Discounted Transit Program</w:t>
            </w:r>
          </w:p>
        </w:tc>
        <w:tc>
          <w:tcPr>
            <w:tcW w:w="800" w:type="pct"/>
            <w:noWrap/>
            <w:hideMark/>
          </w:tcPr>
          <w:p w14:paraId="30136C51"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hideMark/>
          </w:tcPr>
          <w:p w14:paraId="742F3F55"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539D8CE6" w14:textId="77777777" w:rsidR="00952354" w:rsidRPr="002331FA" w:rsidRDefault="00952354" w:rsidP="00D47095">
            <w:pPr>
              <w:rPr>
                <w:rFonts w:ascii="Times New Roman" w:eastAsia="Times New Roman" w:hAnsi="Times New Roman" w:cs="Times New Roman"/>
                <w:szCs w:val="20"/>
              </w:rPr>
            </w:pPr>
          </w:p>
        </w:tc>
      </w:tr>
      <w:tr w:rsidR="00D47095" w:rsidRPr="002331FA" w14:paraId="3078EE2C"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6E0ABA3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T-10</w:t>
            </w:r>
          </w:p>
        </w:tc>
        <w:tc>
          <w:tcPr>
            <w:tcW w:w="902" w:type="pct"/>
            <w:noWrap/>
            <w:hideMark/>
          </w:tcPr>
          <w:p w14:paraId="2C96F9FF"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Provide End-of-Trip Bicycle Facilities</w:t>
            </w:r>
          </w:p>
        </w:tc>
        <w:tc>
          <w:tcPr>
            <w:tcW w:w="800" w:type="pct"/>
            <w:noWrap/>
            <w:hideMark/>
          </w:tcPr>
          <w:p w14:paraId="370164A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hideMark/>
          </w:tcPr>
          <w:p w14:paraId="4B7F63A3"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711E3F8D" w14:textId="77777777" w:rsidR="00952354" w:rsidRPr="002331FA" w:rsidRDefault="00952354" w:rsidP="00D47095">
            <w:pPr>
              <w:rPr>
                <w:rFonts w:ascii="Times New Roman" w:eastAsia="Times New Roman" w:hAnsi="Times New Roman" w:cs="Times New Roman"/>
                <w:szCs w:val="20"/>
              </w:rPr>
            </w:pPr>
          </w:p>
        </w:tc>
      </w:tr>
      <w:tr w:rsidR="00D47095" w:rsidRPr="002331FA" w14:paraId="5D15648A" w14:textId="77777777" w:rsidTr="00877922">
        <w:trPr>
          <w:trHeight w:val="285"/>
        </w:trPr>
        <w:tc>
          <w:tcPr>
            <w:tcW w:w="417" w:type="pct"/>
            <w:noWrap/>
            <w:hideMark/>
          </w:tcPr>
          <w:p w14:paraId="38B50F7F"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T-12</w:t>
            </w:r>
          </w:p>
        </w:tc>
        <w:tc>
          <w:tcPr>
            <w:tcW w:w="902" w:type="pct"/>
            <w:noWrap/>
            <w:hideMark/>
          </w:tcPr>
          <w:p w14:paraId="152044D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Price Workplace Parking</w:t>
            </w:r>
          </w:p>
        </w:tc>
        <w:tc>
          <w:tcPr>
            <w:tcW w:w="800" w:type="pct"/>
            <w:noWrap/>
            <w:hideMark/>
          </w:tcPr>
          <w:p w14:paraId="11FEC84D"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hideMark/>
          </w:tcPr>
          <w:p w14:paraId="7656E8AB"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7F28D8E2" w14:textId="77777777" w:rsidR="00952354" w:rsidRPr="002331FA" w:rsidRDefault="00952354" w:rsidP="00D47095">
            <w:pPr>
              <w:rPr>
                <w:rFonts w:ascii="Times New Roman" w:eastAsia="Times New Roman" w:hAnsi="Times New Roman" w:cs="Times New Roman"/>
                <w:szCs w:val="20"/>
              </w:rPr>
            </w:pPr>
          </w:p>
        </w:tc>
      </w:tr>
      <w:tr w:rsidR="00D47095" w:rsidRPr="002331FA" w14:paraId="27A3FFE1"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18BEE783"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T-13</w:t>
            </w:r>
          </w:p>
        </w:tc>
        <w:tc>
          <w:tcPr>
            <w:tcW w:w="902" w:type="pct"/>
            <w:noWrap/>
            <w:hideMark/>
          </w:tcPr>
          <w:p w14:paraId="6EC45D36"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Employee Parking Cash-Out</w:t>
            </w:r>
          </w:p>
        </w:tc>
        <w:tc>
          <w:tcPr>
            <w:tcW w:w="800" w:type="pct"/>
            <w:noWrap/>
            <w:hideMark/>
          </w:tcPr>
          <w:p w14:paraId="7E38CB89"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Employee commute trips</w:t>
            </w:r>
          </w:p>
        </w:tc>
        <w:tc>
          <w:tcPr>
            <w:tcW w:w="938" w:type="pct"/>
            <w:noWrap/>
            <w:hideMark/>
          </w:tcPr>
          <w:p w14:paraId="63E54EC3"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6F0B82C0" w14:textId="77777777" w:rsidR="00952354" w:rsidRPr="002331FA" w:rsidRDefault="00952354" w:rsidP="00D47095">
            <w:pPr>
              <w:rPr>
                <w:rFonts w:ascii="Times New Roman" w:eastAsia="Times New Roman" w:hAnsi="Times New Roman" w:cs="Times New Roman"/>
                <w:szCs w:val="20"/>
              </w:rPr>
            </w:pPr>
          </w:p>
        </w:tc>
      </w:tr>
      <w:tr w:rsidR="00D47095" w:rsidRPr="002331FA" w14:paraId="4A490CBB" w14:textId="77777777" w:rsidTr="00877922">
        <w:trPr>
          <w:trHeight w:val="285"/>
        </w:trPr>
        <w:tc>
          <w:tcPr>
            <w:tcW w:w="417" w:type="pct"/>
            <w:noWrap/>
            <w:hideMark/>
          </w:tcPr>
          <w:p w14:paraId="599C2597"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T-23</w:t>
            </w:r>
          </w:p>
        </w:tc>
        <w:tc>
          <w:tcPr>
            <w:tcW w:w="902" w:type="pct"/>
            <w:noWrap/>
            <w:hideMark/>
          </w:tcPr>
          <w:p w14:paraId="565AFD4D"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Community-Based Travel Planning</w:t>
            </w:r>
          </w:p>
        </w:tc>
        <w:tc>
          <w:tcPr>
            <w:tcW w:w="800" w:type="pct"/>
            <w:noWrap/>
            <w:hideMark/>
          </w:tcPr>
          <w:p w14:paraId="7BB45EF1"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Household trips</w:t>
            </w:r>
          </w:p>
        </w:tc>
        <w:tc>
          <w:tcPr>
            <w:tcW w:w="938" w:type="pct"/>
            <w:noWrap/>
            <w:hideMark/>
          </w:tcPr>
          <w:p w14:paraId="51AB39F0"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30DA85BA" w14:textId="77777777" w:rsidR="00952354" w:rsidRPr="002331FA" w:rsidRDefault="00952354" w:rsidP="00D47095">
            <w:pPr>
              <w:rPr>
                <w:rFonts w:ascii="Times New Roman" w:eastAsia="Times New Roman" w:hAnsi="Times New Roman" w:cs="Times New Roman"/>
                <w:szCs w:val="20"/>
              </w:rPr>
            </w:pPr>
          </w:p>
        </w:tc>
      </w:tr>
      <w:tr w:rsidR="00952354" w:rsidRPr="002331FA" w14:paraId="41BB10ED"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5000" w:type="pct"/>
            <w:gridSpan w:val="5"/>
            <w:shd w:val="clear" w:color="auto" w:fill="7F7F7F" w:themeFill="text1" w:themeFillTint="80"/>
            <w:noWrap/>
            <w:hideMark/>
          </w:tcPr>
          <w:p w14:paraId="6F7A4BCE" w14:textId="262A4432" w:rsidR="00952354" w:rsidRPr="00D47095" w:rsidRDefault="00952354" w:rsidP="00D47095">
            <w:pPr>
              <w:rPr>
                <w:rFonts w:ascii="Times New Roman" w:eastAsia="Times New Roman" w:hAnsi="Times New Roman" w:cs="Times New Roman"/>
                <w:b/>
                <w:bCs/>
                <w:color w:val="000000"/>
                <w:szCs w:val="20"/>
              </w:rPr>
            </w:pPr>
            <w:r w:rsidRPr="00D47095">
              <w:rPr>
                <w:rFonts w:ascii="Times New Roman" w:eastAsia="Times New Roman" w:hAnsi="Times New Roman" w:cs="Times New Roman"/>
                <w:b/>
                <w:bCs/>
                <w:color w:val="FFFFFF" w:themeColor="background1"/>
                <w:szCs w:val="20"/>
              </w:rPr>
              <w:t>Parking or Road Pricing/Management</w:t>
            </w:r>
            <w:r w:rsidR="00D37D33" w:rsidRPr="00D47095">
              <w:rPr>
                <w:rFonts w:ascii="Times New Roman" w:eastAsia="Times New Roman" w:hAnsi="Times New Roman" w:cs="Times New Roman"/>
                <w:b/>
                <w:bCs/>
                <w:color w:val="FFFFFF" w:themeColor="background1"/>
                <w:szCs w:val="20"/>
              </w:rPr>
              <w:t xml:space="preserve"> – Medium Effectiveness</w:t>
            </w:r>
          </w:p>
        </w:tc>
      </w:tr>
      <w:tr w:rsidR="00D47095" w:rsidRPr="002331FA" w14:paraId="0F83BC32" w14:textId="77777777" w:rsidTr="00877922">
        <w:trPr>
          <w:trHeight w:val="285"/>
        </w:trPr>
        <w:tc>
          <w:tcPr>
            <w:tcW w:w="417" w:type="pct"/>
            <w:noWrap/>
            <w:hideMark/>
          </w:tcPr>
          <w:p w14:paraId="40852DF0"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T-15</w:t>
            </w:r>
          </w:p>
        </w:tc>
        <w:tc>
          <w:tcPr>
            <w:tcW w:w="902" w:type="pct"/>
            <w:noWrap/>
            <w:hideMark/>
          </w:tcPr>
          <w:p w14:paraId="504021DC"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Limit Residential Parking Supply</w:t>
            </w:r>
          </w:p>
        </w:tc>
        <w:tc>
          <w:tcPr>
            <w:tcW w:w="800" w:type="pct"/>
            <w:noWrap/>
            <w:hideMark/>
          </w:tcPr>
          <w:p w14:paraId="475FCE50"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417AA14A"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188A5FA3" w14:textId="77777777" w:rsidR="00952354" w:rsidRPr="002331FA" w:rsidRDefault="00952354" w:rsidP="00D47095">
            <w:pPr>
              <w:rPr>
                <w:rFonts w:ascii="Times New Roman" w:eastAsia="Times New Roman" w:hAnsi="Times New Roman" w:cs="Times New Roman"/>
                <w:szCs w:val="20"/>
              </w:rPr>
            </w:pPr>
          </w:p>
        </w:tc>
      </w:tr>
      <w:tr w:rsidR="00D47095" w:rsidRPr="002331FA" w14:paraId="73244709"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4BD784AF"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T-16</w:t>
            </w:r>
          </w:p>
        </w:tc>
        <w:tc>
          <w:tcPr>
            <w:tcW w:w="902" w:type="pct"/>
            <w:noWrap/>
            <w:hideMark/>
          </w:tcPr>
          <w:p w14:paraId="260A021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Unbundle Residential Parking Costs from Property Cost</w:t>
            </w:r>
          </w:p>
        </w:tc>
        <w:tc>
          <w:tcPr>
            <w:tcW w:w="800" w:type="pct"/>
            <w:noWrap/>
            <w:hideMark/>
          </w:tcPr>
          <w:p w14:paraId="68FF285C"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Project-generated trips</w:t>
            </w:r>
          </w:p>
        </w:tc>
        <w:tc>
          <w:tcPr>
            <w:tcW w:w="938" w:type="pct"/>
            <w:noWrap/>
            <w:hideMark/>
          </w:tcPr>
          <w:p w14:paraId="1FBC42DE"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145DF247" w14:textId="77777777" w:rsidR="00952354" w:rsidRPr="002331FA" w:rsidRDefault="00952354" w:rsidP="00D47095">
            <w:pPr>
              <w:rPr>
                <w:rFonts w:ascii="Times New Roman" w:eastAsia="Times New Roman" w:hAnsi="Times New Roman" w:cs="Times New Roman"/>
                <w:szCs w:val="20"/>
              </w:rPr>
            </w:pPr>
          </w:p>
        </w:tc>
      </w:tr>
      <w:tr w:rsidR="00D47095" w:rsidRPr="002331FA" w14:paraId="501FFB1E" w14:textId="77777777" w:rsidTr="00877922">
        <w:trPr>
          <w:trHeight w:val="285"/>
        </w:trPr>
        <w:tc>
          <w:tcPr>
            <w:tcW w:w="417" w:type="pct"/>
            <w:noWrap/>
            <w:hideMark/>
          </w:tcPr>
          <w:p w14:paraId="51C61BC8"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T-24</w:t>
            </w:r>
          </w:p>
        </w:tc>
        <w:tc>
          <w:tcPr>
            <w:tcW w:w="902" w:type="pct"/>
            <w:noWrap/>
            <w:hideMark/>
          </w:tcPr>
          <w:p w14:paraId="382496B5"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Market Price Public Parking (On-Street)</w:t>
            </w:r>
          </w:p>
        </w:tc>
        <w:tc>
          <w:tcPr>
            <w:tcW w:w="800" w:type="pct"/>
            <w:noWrap/>
            <w:hideMark/>
          </w:tcPr>
          <w:p w14:paraId="6EB6696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66F78C55"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41CF7DF5" w14:textId="77777777" w:rsidR="00952354" w:rsidRPr="002331FA" w:rsidRDefault="00952354" w:rsidP="00D47095">
            <w:pPr>
              <w:rPr>
                <w:rFonts w:ascii="Times New Roman" w:eastAsia="Times New Roman" w:hAnsi="Times New Roman" w:cs="Times New Roman"/>
                <w:szCs w:val="20"/>
              </w:rPr>
            </w:pPr>
          </w:p>
        </w:tc>
      </w:tr>
      <w:tr w:rsidR="00952354" w:rsidRPr="002331FA" w14:paraId="4D39379C"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5000" w:type="pct"/>
            <w:gridSpan w:val="5"/>
            <w:shd w:val="clear" w:color="auto" w:fill="7F7F7F" w:themeFill="text1" w:themeFillTint="80"/>
            <w:noWrap/>
            <w:hideMark/>
          </w:tcPr>
          <w:p w14:paraId="75F182F0" w14:textId="3414B3B2" w:rsidR="00952354" w:rsidRPr="00D47095" w:rsidRDefault="00952354" w:rsidP="00D47095">
            <w:pPr>
              <w:rPr>
                <w:rFonts w:ascii="Times New Roman" w:eastAsia="Times New Roman" w:hAnsi="Times New Roman" w:cs="Times New Roman"/>
                <w:b/>
                <w:bCs/>
                <w:color w:val="000000"/>
                <w:szCs w:val="20"/>
              </w:rPr>
            </w:pPr>
            <w:r w:rsidRPr="00D47095">
              <w:rPr>
                <w:rFonts w:ascii="Times New Roman" w:eastAsia="Times New Roman" w:hAnsi="Times New Roman" w:cs="Times New Roman"/>
                <w:b/>
                <w:bCs/>
                <w:color w:val="FFFFFF" w:themeColor="background1"/>
                <w:szCs w:val="20"/>
              </w:rPr>
              <w:t>Neighborhood Design</w:t>
            </w:r>
            <w:r w:rsidR="00D37D33" w:rsidRPr="00D47095">
              <w:rPr>
                <w:rFonts w:ascii="Times New Roman" w:eastAsia="Times New Roman" w:hAnsi="Times New Roman" w:cs="Times New Roman"/>
                <w:b/>
                <w:bCs/>
                <w:color w:val="FFFFFF" w:themeColor="background1"/>
                <w:szCs w:val="20"/>
              </w:rPr>
              <w:t xml:space="preserve"> – Lower Effectiveness</w:t>
            </w:r>
          </w:p>
        </w:tc>
      </w:tr>
      <w:tr w:rsidR="00D47095" w:rsidRPr="002331FA" w14:paraId="0004EDA6" w14:textId="77777777" w:rsidTr="00877922">
        <w:trPr>
          <w:trHeight w:val="285"/>
        </w:trPr>
        <w:tc>
          <w:tcPr>
            <w:tcW w:w="417" w:type="pct"/>
            <w:noWrap/>
            <w:hideMark/>
          </w:tcPr>
          <w:p w14:paraId="2717306B"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T-18</w:t>
            </w:r>
          </w:p>
        </w:tc>
        <w:tc>
          <w:tcPr>
            <w:tcW w:w="902" w:type="pct"/>
            <w:noWrap/>
            <w:hideMark/>
          </w:tcPr>
          <w:p w14:paraId="3FA93D0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Provide Pedestrian Network Improvements</w:t>
            </w:r>
          </w:p>
        </w:tc>
        <w:tc>
          <w:tcPr>
            <w:tcW w:w="800" w:type="pct"/>
            <w:noWrap/>
            <w:hideMark/>
          </w:tcPr>
          <w:p w14:paraId="5A98272A"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Household trips</w:t>
            </w:r>
          </w:p>
        </w:tc>
        <w:tc>
          <w:tcPr>
            <w:tcW w:w="938" w:type="pct"/>
            <w:noWrap/>
            <w:hideMark/>
          </w:tcPr>
          <w:p w14:paraId="1A235160"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57F57E8E" w14:textId="77777777" w:rsidR="00952354" w:rsidRPr="002331FA" w:rsidRDefault="00952354" w:rsidP="00D47095">
            <w:pPr>
              <w:rPr>
                <w:rFonts w:ascii="Times New Roman" w:eastAsia="Times New Roman" w:hAnsi="Times New Roman" w:cs="Times New Roman"/>
                <w:szCs w:val="20"/>
              </w:rPr>
            </w:pPr>
          </w:p>
        </w:tc>
      </w:tr>
      <w:tr w:rsidR="00D47095" w:rsidRPr="002331FA" w14:paraId="5E86023E"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tcPr>
          <w:p w14:paraId="0905A51B" w14:textId="3DD96611" w:rsidR="00317BDF" w:rsidRPr="002331FA" w:rsidRDefault="00317BDF"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T-19-A, T-19-B</w:t>
            </w:r>
            <w:r w:rsidR="0038761A">
              <w:rPr>
                <w:rFonts w:ascii="Times New Roman" w:eastAsia="Times New Roman" w:hAnsi="Times New Roman" w:cs="Times New Roman"/>
                <w:color w:val="000000"/>
                <w:szCs w:val="20"/>
              </w:rPr>
              <w:t>,</w:t>
            </w:r>
            <w:r w:rsidR="0038761A" w:rsidRPr="002331FA">
              <w:rPr>
                <w:rFonts w:ascii="Times New Roman" w:eastAsia="Times New Roman" w:hAnsi="Times New Roman" w:cs="Times New Roman"/>
                <w:color w:val="000000"/>
                <w:szCs w:val="20"/>
              </w:rPr>
              <w:t xml:space="preserve"> T-20</w:t>
            </w:r>
          </w:p>
        </w:tc>
        <w:tc>
          <w:tcPr>
            <w:tcW w:w="902" w:type="pct"/>
            <w:noWrap/>
          </w:tcPr>
          <w:p w14:paraId="389BA2DF" w14:textId="10F5295F" w:rsidR="00317BDF" w:rsidRPr="002331FA" w:rsidRDefault="00317BDF"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Construct or Improve Bike Facilities</w:t>
            </w:r>
          </w:p>
        </w:tc>
        <w:tc>
          <w:tcPr>
            <w:tcW w:w="800" w:type="pct"/>
            <w:noWrap/>
          </w:tcPr>
          <w:p w14:paraId="45C42957" w14:textId="545FDF91" w:rsidR="00317BDF" w:rsidRPr="002331FA" w:rsidRDefault="00317BDF"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r w:rsidR="0038761A">
              <w:rPr>
                <w:rFonts w:ascii="Times New Roman" w:eastAsia="Times New Roman" w:hAnsi="Times New Roman" w:cs="Times New Roman"/>
                <w:color w:val="000000"/>
                <w:szCs w:val="20"/>
              </w:rPr>
              <w:t>, Employee commute trips</w:t>
            </w:r>
          </w:p>
        </w:tc>
        <w:tc>
          <w:tcPr>
            <w:tcW w:w="938" w:type="pct"/>
            <w:noWrap/>
          </w:tcPr>
          <w:p w14:paraId="1172D0C4" w14:textId="77777777" w:rsidR="00317BDF" w:rsidRPr="002331FA" w:rsidRDefault="00317BDF" w:rsidP="00D47095">
            <w:pPr>
              <w:rPr>
                <w:rFonts w:ascii="Times New Roman" w:eastAsia="Times New Roman" w:hAnsi="Times New Roman" w:cs="Times New Roman"/>
                <w:color w:val="000000"/>
                <w:szCs w:val="20"/>
              </w:rPr>
            </w:pPr>
          </w:p>
        </w:tc>
        <w:tc>
          <w:tcPr>
            <w:tcW w:w="1944" w:type="pct"/>
            <w:noWrap/>
          </w:tcPr>
          <w:p w14:paraId="7CBFA0BA" w14:textId="77777777" w:rsidR="00317BDF" w:rsidRPr="002331FA" w:rsidRDefault="00317BDF" w:rsidP="00D47095">
            <w:pPr>
              <w:rPr>
                <w:rFonts w:ascii="Times New Roman" w:eastAsia="Times New Roman" w:hAnsi="Times New Roman" w:cs="Times New Roman"/>
                <w:szCs w:val="20"/>
              </w:rPr>
            </w:pPr>
          </w:p>
        </w:tc>
      </w:tr>
      <w:tr w:rsidR="00D47095" w:rsidRPr="002331FA" w14:paraId="72490078" w14:textId="77777777" w:rsidTr="00877922">
        <w:trPr>
          <w:trHeight w:val="285"/>
        </w:trPr>
        <w:tc>
          <w:tcPr>
            <w:tcW w:w="417" w:type="pct"/>
            <w:noWrap/>
            <w:hideMark/>
          </w:tcPr>
          <w:p w14:paraId="19EF464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lastRenderedPageBreak/>
              <w:t>T-21-A</w:t>
            </w:r>
          </w:p>
        </w:tc>
        <w:tc>
          <w:tcPr>
            <w:tcW w:w="902" w:type="pct"/>
            <w:noWrap/>
            <w:hideMark/>
          </w:tcPr>
          <w:p w14:paraId="0B68D3D7" w14:textId="429101E1"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Carshare Program</w:t>
            </w:r>
          </w:p>
        </w:tc>
        <w:tc>
          <w:tcPr>
            <w:tcW w:w="800" w:type="pct"/>
            <w:noWrap/>
            <w:hideMark/>
          </w:tcPr>
          <w:p w14:paraId="4F9386BE" w14:textId="77777777" w:rsidR="00952354" w:rsidRPr="002331FA" w:rsidRDefault="00952354"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69A5043B" w14:textId="77777777" w:rsidR="00952354" w:rsidRPr="002331FA" w:rsidRDefault="00952354" w:rsidP="00D47095">
            <w:pPr>
              <w:rPr>
                <w:rFonts w:ascii="Times New Roman" w:eastAsia="Times New Roman" w:hAnsi="Times New Roman" w:cs="Times New Roman"/>
                <w:color w:val="000000"/>
                <w:szCs w:val="20"/>
              </w:rPr>
            </w:pPr>
          </w:p>
        </w:tc>
        <w:tc>
          <w:tcPr>
            <w:tcW w:w="1944" w:type="pct"/>
            <w:noWrap/>
            <w:hideMark/>
          </w:tcPr>
          <w:p w14:paraId="7AA04A22" w14:textId="77777777" w:rsidR="00952354" w:rsidRPr="002331FA" w:rsidRDefault="00952354" w:rsidP="00D47095">
            <w:pPr>
              <w:rPr>
                <w:rFonts w:ascii="Times New Roman" w:eastAsia="Times New Roman" w:hAnsi="Times New Roman" w:cs="Times New Roman"/>
                <w:szCs w:val="20"/>
              </w:rPr>
            </w:pPr>
          </w:p>
        </w:tc>
      </w:tr>
      <w:tr w:rsidR="00877922" w:rsidRPr="002331FA" w14:paraId="76A8ED12"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tcPr>
          <w:p w14:paraId="320C48FB" w14:textId="1BA7EAEE"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T-22-A, T-22-B, T-22-C</w:t>
            </w:r>
          </w:p>
        </w:tc>
        <w:tc>
          <w:tcPr>
            <w:tcW w:w="902" w:type="pct"/>
            <w:noWrap/>
          </w:tcPr>
          <w:p w14:paraId="1C588B05" w14:textId="0BF4B536"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Bikeshare</w:t>
            </w:r>
            <w:r w:rsidR="0038761A">
              <w:rPr>
                <w:rFonts w:ascii="Times New Roman" w:eastAsia="Times New Roman" w:hAnsi="Times New Roman" w:cs="Times New Roman"/>
                <w:color w:val="000000"/>
                <w:szCs w:val="20"/>
              </w:rPr>
              <w:t xml:space="preserve"> or </w:t>
            </w:r>
            <w:proofErr w:type="spellStart"/>
            <w:r w:rsidRPr="002331FA">
              <w:rPr>
                <w:rFonts w:ascii="Times New Roman" w:eastAsia="Times New Roman" w:hAnsi="Times New Roman" w:cs="Times New Roman"/>
                <w:color w:val="000000"/>
                <w:szCs w:val="20"/>
              </w:rPr>
              <w:t>Scootershare</w:t>
            </w:r>
            <w:proofErr w:type="spellEnd"/>
            <w:r w:rsidRPr="002331FA">
              <w:rPr>
                <w:rFonts w:ascii="Times New Roman" w:eastAsia="Times New Roman" w:hAnsi="Times New Roman" w:cs="Times New Roman"/>
                <w:color w:val="000000"/>
                <w:szCs w:val="20"/>
              </w:rPr>
              <w:t xml:space="preserve"> Program</w:t>
            </w:r>
          </w:p>
        </w:tc>
        <w:tc>
          <w:tcPr>
            <w:tcW w:w="800" w:type="pct"/>
            <w:noWrap/>
          </w:tcPr>
          <w:p w14:paraId="0BD9FD63" w14:textId="0B97DDC9"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tcPr>
          <w:p w14:paraId="44DA65C7" w14:textId="77777777" w:rsidR="009460B6" w:rsidRPr="002331FA" w:rsidRDefault="009460B6" w:rsidP="00D47095">
            <w:pPr>
              <w:rPr>
                <w:rFonts w:ascii="Times New Roman" w:eastAsia="Times New Roman" w:hAnsi="Times New Roman" w:cs="Times New Roman"/>
                <w:color w:val="000000"/>
                <w:szCs w:val="20"/>
              </w:rPr>
            </w:pPr>
          </w:p>
        </w:tc>
        <w:tc>
          <w:tcPr>
            <w:tcW w:w="1944" w:type="pct"/>
            <w:noWrap/>
          </w:tcPr>
          <w:p w14:paraId="097F6095" w14:textId="77777777" w:rsidR="009460B6" w:rsidRPr="002331FA" w:rsidRDefault="009460B6" w:rsidP="00D47095">
            <w:pPr>
              <w:rPr>
                <w:rFonts w:ascii="Times New Roman" w:eastAsia="Times New Roman" w:hAnsi="Times New Roman" w:cs="Times New Roman"/>
                <w:szCs w:val="20"/>
              </w:rPr>
            </w:pPr>
          </w:p>
        </w:tc>
      </w:tr>
      <w:tr w:rsidR="009460B6" w:rsidRPr="002331FA" w14:paraId="53E8DD06" w14:textId="77777777" w:rsidTr="00877922">
        <w:trPr>
          <w:trHeight w:val="285"/>
        </w:trPr>
        <w:tc>
          <w:tcPr>
            <w:tcW w:w="5000" w:type="pct"/>
            <w:gridSpan w:val="5"/>
            <w:shd w:val="clear" w:color="auto" w:fill="7F7F7F" w:themeFill="text1" w:themeFillTint="80"/>
            <w:noWrap/>
            <w:hideMark/>
          </w:tcPr>
          <w:p w14:paraId="2FA123D8" w14:textId="22A8224B" w:rsidR="009460B6" w:rsidRPr="00D47095" w:rsidRDefault="009460B6" w:rsidP="00D47095">
            <w:pPr>
              <w:rPr>
                <w:rFonts w:ascii="Times New Roman" w:eastAsia="Times New Roman" w:hAnsi="Times New Roman" w:cs="Times New Roman"/>
                <w:b/>
                <w:bCs/>
                <w:color w:val="000000"/>
                <w:szCs w:val="20"/>
              </w:rPr>
            </w:pPr>
            <w:r w:rsidRPr="00D47095">
              <w:rPr>
                <w:rFonts w:ascii="Times New Roman" w:eastAsia="Times New Roman" w:hAnsi="Times New Roman" w:cs="Times New Roman"/>
                <w:b/>
                <w:bCs/>
                <w:color w:val="FFFFFF" w:themeColor="background1"/>
                <w:szCs w:val="20"/>
              </w:rPr>
              <w:t>Transit</w:t>
            </w:r>
            <w:r w:rsidR="00D37D33" w:rsidRPr="00D47095">
              <w:rPr>
                <w:rFonts w:ascii="Times New Roman" w:eastAsia="Times New Roman" w:hAnsi="Times New Roman" w:cs="Times New Roman"/>
                <w:b/>
                <w:bCs/>
                <w:color w:val="FFFFFF" w:themeColor="background1"/>
                <w:szCs w:val="20"/>
              </w:rPr>
              <w:t xml:space="preserve"> – Lower Effectiveness</w:t>
            </w:r>
          </w:p>
        </w:tc>
      </w:tr>
      <w:tr w:rsidR="00877922" w:rsidRPr="002331FA" w14:paraId="18467147"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27741AEE" w14:textId="773BBE48"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T-25</w:t>
            </w:r>
            <w:r w:rsidR="00B45590">
              <w:rPr>
                <w:rFonts w:ascii="Times New Roman" w:eastAsia="Times New Roman" w:hAnsi="Times New Roman" w:cs="Times New Roman"/>
                <w:color w:val="000000"/>
                <w:szCs w:val="20"/>
              </w:rPr>
              <w:t>, T-26</w:t>
            </w:r>
          </w:p>
        </w:tc>
        <w:tc>
          <w:tcPr>
            <w:tcW w:w="902" w:type="pct"/>
            <w:noWrap/>
            <w:hideMark/>
          </w:tcPr>
          <w:p w14:paraId="2C39D795" w14:textId="1DC988B9"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Extend Transit Network Coverage</w:t>
            </w:r>
            <w:r w:rsidR="00B45590">
              <w:rPr>
                <w:rFonts w:ascii="Times New Roman" w:eastAsia="Times New Roman" w:hAnsi="Times New Roman" w:cs="Times New Roman"/>
                <w:color w:val="000000"/>
                <w:szCs w:val="20"/>
              </w:rPr>
              <w:t>, Hours, or Frequency</w:t>
            </w:r>
          </w:p>
        </w:tc>
        <w:tc>
          <w:tcPr>
            <w:tcW w:w="800" w:type="pct"/>
            <w:noWrap/>
            <w:hideMark/>
          </w:tcPr>
          <w:p w14:paraId="42102EAB"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01DB312A" w14:textId="77777777" w:rsidR="009460B6" w:rsidRPr="002331FA" w:rsidRDefault="009460B6" w:rsidP="00D47095">
            <w:pPr>
              <w:rPr>
                <w:rFonts w:ascii="Times New Roman" w:eastAsia="Times New Roman" w:hAnsi="Times New Roman" w:cs="Times New Roman"/>
                <w:color w:val="000000"/>
                <w:szCs w:val="20"/>
              </w:rPr>
            </w:pPr>
          </w:p>
        </w:tc>
        <w:tc>
          <w:tcPr>
            <w:tcW w:w="1944" w:type="pct"/>
            <w:noWrap/>
            <w:hideMark/>
          </w:tcPr>
          <w:p w14:paraId="50F9BFF8" w14:textId="77777777" w:rsidR="009460B6" w:rsidRPr="002331FA" w:rsidRDefault="009460B6" w:rsidP="00D47095">
            <w:pPr>
              <w:rPr>
                <w:rFonts w:ascii="Times New Roman" w:eastAsia="Times New Roman" w:hAnsi="Times New Roman" w:cs="Times New Roman"/>
                <w:szCs w:val="20"/>
              </w:rPr>
            </w:pPr>
          </w:p>
        </w:tc>
      </w:tr>
      <w:tr w:rsidR="00877922" w:rsidRPr="002331FA" w14:paraId="3F863BD2" w14:textId="77777777" w:rsidTr="00877922">
        <w:trPr>
          <w:trHeight w:val="285"/>
        </w:trPr>
        <w:tc>
          <w:tcPr>
            <w:tcW w:w="417" w:type="pct"/>
            <w:noWrap/>
            <w:hideMark/>
          </w:tcPr>
          <w:p w14:paraId="605006D1"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T-27</w:t>
            </w:r>
          </w:p>
        </w:tc>
        <w:tc>
          <w:tcPr>
            <w:tcW w:w="902" w:type="pct"/>
            <w:noWrap/>
            <w:hideMark/>
          </w:tcPr>
          <w:p w14:paraId="79226839"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Implement Transit-Supportive Roadway Treatments</w:t>
            </w:r>
          </w:p>
        </w:tc>
        <w:tc>
          <w:tcPr>
            <w:tcW w:w="800" w:type="pct"/>
            <w:noWrap/>
            <w:hideMark/>
          </w:tcPr>
          <w:p w14:paraId="38054CEA"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3E6490BD" w14:textId="77777777" w:rsidR="009460B6" w:rsidRPr="002331FA" w:rsidRDefault="009460B6" w:rsidP="00D47095">
            <w:pPr>
              <w:rPr>
                <w:rFonts w:ascii="Times New Roman" w:eastAsia="Times New Roman" w:hAnsi="Times New Roman" w:cs="Times New Roman"/>
                <w:color w:val="000000"/>
                <w:szCs w:val="20"/>
              </w:rPr>
            </w:pPr>
          </w:p>
        </w:tc>
        <w:tc>
          <w:tcPr>
            <w:tcW w:w="1944" w:type="pct"/>
            <w:noWrap/>
            <w:hideMark/>
          </w:tcPr>
          <w:p w14:paraId="3311736F" w14:textId="77777777" w:rsidR="009460B6" w:rsidRPr="002331FA" w:rsidRDefault="009460B6" w:rsidP="00D47095">
            <w:pPr>
              <w:rPr>
                <w:rFonts w:ascii="Times New Roman" w:eastAsia="Times New Roman" w:hAnsi="Times New Roman" w:cs="Times New Roman"/>
                <w:szCs w:val="20"/>
              </w:rPr>
            </w:pPr>
          </w:p>
        </w:tc>
      </w:tr>
      <w:tr w:rsidR="00877922" w:rsidRPr="002331FA" w14:paraId="35622836" w14:textId="77777777" w:rsidTr="00877922">
        <w:trPr>
          <w:cnfStyle w:val="000000100000" w:firstRow="0" w:lastRow="0" w:firstColumn="0" w:lastColumn="0" w:oddVBand="0" w:evenVBand="0" w:oddHBand="1" w:evenHBand="0" w:firstRowFirstColumn="0" w:firstRowLastColumn="0" w:lastRowFirstColumn="0" w:lastRowLastColumn="0"/>
          <w:trHeight w:val="285"/>
        </w:trPr>
        <w:tc>
          <w:tcPr>
            <w:tcW w:w="417" w:type="pct"/>
            <w:noWrap/>
            <w:hideMark/>
          </w:tcPr>
          <w:p w14:paraId="1BB1C09B"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T-28</w:t>
            </w:r>
          </w:p>
        </w:tc>
        <w:tc>
          <w:tcPr>
            <w:tcW w:w="902" w:type="pct"/>
            <w:noWrap/>
            <w:hideMark/>
          </w:tcPr>
          <w:p w14:paraId="0D36C192"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Provide Bus Rapid Transit</w:t>
            </w:r>
          </w:p>
        </w:tc>
        <w:tc>
          <w:tcPr>
            <w:tcW w:w="800" w:type="pct"/>
            <w:noWrap/>
            <w:hideMark/>
          </w:tcPr>
          <w:p w14:paraId="08ACA78E"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62A497D3" w14:textId="77777777" w:rsidR="009460B6" w:rsidRPr="002331FA" w:rsidRDefault="009460B6" w:rsidP="00D47095">
            <w:pPr>
              <w:rPr>
                <w:rFonts w:ascii="Times New Roman" w:eastAsia="Times New Roman" w:hAnsi="Times New Roman" w:cs="Times New Roman"/>
                <w:color w:val="000000"/>
                <w:szCs w:val="20"/>
              </w:rPr>
            </w:pPr>
          </w:p>
        </w:tc>
        <w:tc>
          <w:tcPr>
            <w:tcW w:w="1944" w:type="pct"/>
            <w:noWrap/>
            <w:hideMark/>
          </w:tcPr>
          <w:p w14:paraId="5F615E0E" w14:textId="77777777" w:rsidR="009460B6" w:rsidRPr="002331FA" w:rsidRDefault="009460B6" w:rsidP="00D47095">
            <w:pPr>
              <w:rPr>
                <w:rFonts w:ascii="Times New Roman" w:eastAsia="Times New Roman" w:hAnsi="Times New Roman" w:cs="Times New Roman"/>
                <w:szCs w:val="20"/>
              </w:rPr>
            </w:pPr>
          </w:p>
        </w:tc>
      </w:tr>
      <w:tr w:rsidR="00877922" w:rsidRPr="002331FA" w14:paraId="7A5226E5" w14:textId="77777777" w:rsidTr="00877922">
        <w:trPr>
          <w:trHeight w:val="285"/>
        </w:trPr>
        <w:tc>
          <w:tcPr>
            <w:tcW w:w="417" w:type="pct"/>
            <w:noWrap/>
            <w:hideMark/>
          </w:tcPr>
          <w:p w14:paraId="11AD7364"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T-29</w:t>
            </w:r>
          </w:p>
        </w:tc>
        <w:tc>
          <w:tcPr>
            <w:tcW w:w="902" w:type="pct"/>
            <w:noWrap/>
            <w:hideMark/>
          </w:tcPr>
          <w:p w14:paraId="463079A7"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Reduce Transit Fares</w:t>
            </w:r>
          </w:p>
        </w:tc>
        <w:tc>
          <w:tcPr>
            <w:tcW w:w="800" w:type="pct"/>
            <w:noWrap/>
            <w:hideMark/>
          </w:tcPr>
          <w:p w14:paraId="4CB7C998" w14:textId="77777777" w:rsidR="009460B6" w:rsidRPr="002331FA" w:rsidRDefault="009460B6" w:rsidP="00D47095">
            <w:pPr>
              <w:rPr>
                <w:rFonts w:ascii="Times New Roman" w:eastAsia="Times New Roman" w:hAnsi="Times New Roman" w:cs="Times New Roman"/>
                <w:color w:val="000000"/>
                <w:szCs w:val="20"/>
              </w:rPr>
            </w:pPr>
            <w:r w:rsidRPr="002331FA">
              <w:rPr>
                <w:rFonts w:ascii="Times New Roman" w:eastAsia="Times New Roman" w:hAnsi="Times New Roman" w:cs="Times New Roman"/>
                <w:color w:val="000000"/>
                <w:szCs w:val="20"/>
              </w:rPr>
              <w:t>All neighborhood/city trips</w:t>
            </w:r>
          </w:p>
        </w:tc>
        <w:tc>
          <w:tcPr>
            <w:tcW w:w="938" w:type="pct"/>
            <w:noWrap/>
            <w:hideMark/>
          </w:tcPr>
          <w:p w14:paraId="41BDA276" w14:textId="77777777" w:rsidR="009460B6" w:rsidRPr="002331FA" w:rsidRDefault="009460B6" w:rsidP="00D47095">
            <w:pPr>
              <w:rPr>
                <w:rFonts w:ascii="Times New Roman" w:eastAsia="Times New Roman" w:hAnsi="Times New Roman" w:cs="Times New Roman"/>
                <w:color w:val="000000"/>
                <w:szCs w:val="20"/>
              </w:rPr>
            </w:pPr>
          </w:p>
        </w:tc>
        <w:tc>
          <w:tcPr>
            <w:tcW w:w="1944" w:type="pct"/>
            <w:noWrap/>
            <w:hideMark/>
          </w:tcPr>
          <w:p w14:paraId="230E6555" w14:textId="77777777" w:rsidR="009460B6" w:rsidRPr="002331FA" w:rsidRDefault="009460B6" w:rsidP="00D47095">
            <w:pPr>
              <w:rPr>
                <w:rFonts w:ascii="Times New Roman" w:eastAsia="Times New Roman" w:hAnsi="Times New Roman" w:cs="Times New Roman"/>
                <w:szCs w:val="20"/>
              </w:rPr>
            </w:pPr>
          </w:p>
        </w:tc>
      </w:tr>
    </w:tbl>
    <w:p w14:paraId="26E55CE2" w14:textId="77777777" w:rsidR="00CA29E5" w:rsidRPr="002331FA" w:rsidRDefault="00CA29E5" w:rsidP="00B45590"/>
    <w:sectPr w:rsidR="00CA29E5" w:rsidRPr="002331FA" w:rsidSect="0095235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A6041" w14:textId="77777777" w:rsidR="00A16364" w:rsidRDefault="00A16364" w:rsidP="00637393">
      <w:pPr>
        <w:spacing w:after="0"/>
      </w:pPr>
      <w:r>
        <w:separator/>
      </w:r>
    </w:p>
    <w:p w14:paraId="1F8B5643" w14:textId="77777777" w:rsidR="00A16364" w:rsidRDefault="00A16364"/>
    <w:p w14:paraId="3F79081B" w14:textId="77777777" w:rsidR="00A16364" w:rsidRDefault="00A16364" w:rsidP="0038761A"/>
    <w:p w14:paraId="2138BD64" w14:textId="77777777" w:rsidR="00A16364" w:rsidRDefault="00A16364" w:rsidP="00B45590"/>
    <w:p w14:paraId="18C6670B" w14:textId="77777777" w:rsidR="00A16364" w:rsidRDefault="00A16364" w:rsidP="0089608F"/>
    <w:p w14:paraId="0E6BCFF0" w14:textId="77777777" w:rsidR="00A16364" w:rsidRDefault="00A16364" w:rsidP="0089608F"/>
  </w:endnote>
  <w:endnote w:type="continuationSeparator" w:id="0">
    <w:p w14:paraId="13DB6E27" w14:textId="77777777" w:rsidR="00A16364" w:rsidRDefault="00A16364" w:rsidP="00637393">
      <w:pPr>
        <w:spacing w:after="0"/>
      </w:pPr>
      <w:r>
        <w:continuationSeparator/>
      </w:r>
    </w:p>
    <w:p w14:paraId="641D88FC" w14:textId="77777777" w:rsidR="00A16364" w:rsidRDefault="00A16364"/>
    <w:p w14:paraId="5C1D1BF0" w14:textId="77777777" w:rsidR="00A16364" w:rsidRDefault="00A16364" w:rsidP="0038761A"/>
    <w:p w14:paraId="63C5B1B5" w14:textId="77777777" w:rsidR="00A16364" w:rsidRDefault="00A16364" w:rsidP="00B45590"/>
    <w:p w14:paraId="323F5FB2" w14:textId="77777777" w:rsidR="00A16364" w:rsidRDefault="00A16364" w:rsidP="0089608F"/>
    <w:p w14:paraId="4446FB91" w14:textId="77777777" w:rsidR="00A16364" w:rsidRDefault="00A16364" w:rsidP="0089608F"/>
  </w:endnote>
  <w:endnote w:type="continuationNotice" w:id="1">
    <w:p w14:paraId="60B5507E" w14:textId="77777777" w:rsidR="00A16364" w:rsidRDefault="00A16364">
      <w:pPr>
        <w:spacing w:after="0"/>
      </w:pPr>
    </w:p>
    <w:p w14:paraId="26DDED7B" w14:textId="77777777" w:rsidR="00A16364" w:rsidRDefault="00A16364"/>
    <w:p w14:paraId="2AEC5D41" w14:textId="77777777" w:rsidR="00A16364" w:rsidRDefault="00A16364" w:rsidP="0038761A"/>
    <w:p w14:paraId="48C24AB9" w14:textId="77777777" w:rsidR="00A16364" w:rsidRDefault="00A16364" w:rsidP="00B45590"/>
    <w:p w14:paraId="60B97951" w14:textId="77777777" w:rsidR="00A16364" w:rsidRDefault="00A16364" w:rsidP="0089608F"/>
    <w:p w14:paraId="466FF7A9" w14:textId="77777777" w:rsidR="00A16364" w:rsidRDefault="00A16364" w:rsidP="00896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54648"/>
      <w:docPartObj>
        <w:docPartGallery w:val="Page Numbers (Bottom of Page)"/>
        <w:docPartUnique/>
      </w:docPartObj>
    </w:sdtPr>
    <w:sdtEndPr>
      <w:rPr>
        <w:rFonts w:ascii="Times New Roman" w:hAnsi="Times New Roman" w:cs="Times New Roman"/>
        <w:noProof/>
      </w:rPr>
    </w:sdtEndPr>
    <w:sdtContent>
      <w:p w14:paraId="3F706D74" w14:textId="2CDA38C7" w:rsidR="001F01C9" w:rsidRPr="00A563BF" w:rsidRDefault="001F01C9">
        <w:pPr>
          <w:pStyle w:val="Footer"/>
          <w:jc w:val="right"/>
          <w:rPr>
            <w:rFonts w:ascii="Times New Roman" w:hAnsi="Times New Roman" w:cs="Times New Roman"/>
          </w:rPr>
        </w:pPr>
        <w:r w:rsidRPr="00A563BF">
          <w:rPr>
            <w:rFonts w:ascii="Times New Roman" w:hAnsi="Times New Roman" w:cs="Times New Roman"/>
          </w:rPr>
          <w:fldChar w:fldCharType="begin"/>
        </w:r>
        <w:r w:rsidRPr="00A563BF">
          <w:rPr>
            <w:rFonts w:ascii="Times New Roman" w:hAnsi="Times New Roman" w:cs="Times New Roman"/>
          </w:rPr>
          <w:instrText xml:space="preserve"> PAGE   \* MERGEFORMAT </w:instrText>
        </w:r>
        <w:r w:rsidRPr="00A563BF">
          <w:rPr>
            <w:rFonts w:ascii="Times New Roman" w:hAnsi="Times New Roman" w:cs="Times New Roman"/>
          </w:rPr>
          <w:fldChar w:fldCharType="separate"/>
        </w:r>
        <w:r w:rsidRPr="00A563BF">
          <w:rPr>
            <w:rFonts w:ascii="Times New Roman" w:hAnsi="Times New Roman" w:cs="Times New Roman"/>
            <w:noProof/>
          </w:rPr>
          <w:t>2</w:t>
        </w:r>
        <w:r w:rsidRPr="00A563BF">
          <w:rPr>
            <w:rFonts w:ascii="Times New Roman" w:hAnsi="Times New Roman" w:cs="Times New Roman"/>
            <w:noProof/>
          </w:rPr>
          <w:fldChar w:fldCharType="end"/>
        </w:r>
      </w:p>
    </w:sdtContent>
  </w:sdt>
  <w:p w14:paraId="63CCF873" w14:textId="77777777" w:rsidR="0029367C" w:rsidRDefault="00293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3681" w14:textId="77777777" w:rsidR="00A16364" w:rsidRDefault="00A16364" w:rsidP="00637393">
      <w:pPr>
        <w:spacing w:after="0"/>
      </w:pPr>
      <w:r>
        <w:separator/>
      </w:r>
    </w:p>
  </w:footnote>
  <w:footnote w:type="continuationSeparator" w:id="0">
    <w:p w14:paraId="2020590B" w14:textId="77777777" w:rsidR="00A16364" w:rsidRDefault="00A16364" w:rsidP="00637393">
      <w:pPr>
        <w:spacing w:after="0"/>
      </w:pPr>
      <w:r>
        <w:continuationSeparator/>
      </w:r>
    </w:p>
    <w:p w14:paraId="1404AB67" w14:textId="77777777" w:rsidR="00A16364" w:rsidRDefault="00A16364"/>
    <w:p w14:paraId="12304EEF" w14:textId="77777777" w:rsidR="00A16364" w:rsidRDefault="00A16364" w:rsidP="0038761A"/>
    <w:p w14:paraId="6250E95C" w14:textId="77777777" w:rsidR="00A16364" w:rsidRDefault="00A16364" w:rsidP="00B45590"/>
    <w:p w14:paraId="551553A6" w14:textId="77777777" w:rsidR="00A16364" w:rsidRDefault="00A16364" w:rsidP="0089608F"/>
    <w:p w14:paraId="2E36F05B" w14:textId="77777777" w:rsidR="00A16364" w:rsidRDefault="00A16364" w:rsidP="0089608F"/>
  </w:footnote>
  <w:footnote w:type="continuationNotice" w:id="1">
    <w:p w14:paraId="48949BBB" w14:textId="77777777" w:rsidR="00A16364" w:rsidRDefault="00A16364">
      <w:pPr>
        <w:spacing w:after="0"/>
      </w:pPr>
    </w:p>
    <w:p w14:paraId="0827227D" w14:textId="77777777" w:rsidR="00A16364" w:rsidRDefault="00A16364"/>
    <w:p w14:paraId="6062C8CF" w14:textId="77777777" w:rsidR="00A16364" w:rsidRDefault="00A16364" w:rsidP="0038761A"/>
    <w:p w14:paraId="48BE9E44" w14:textId="77777777" w:rsidR="00A16364" w:rsidRDefault="00A16364" w:rsidP="00B45590"/>
    <w:p w14:paraId="53CA7436" w14:textId="77777777" w:rsidR="00A16364" w:rsidRDefault="00A16364" w:rsidP="0089608F"/>
    <w:p w14:paraId="18D92FD5" w14:textId="77777777" w:rsidR="00A16364" w:rsidRDefault="00A16364" w:rsidP="0089608F"/>
  </w:footnote>
  <w:footnote w:id="2">
    <w:p w14:paraId="037F26A7" w14:textId="77777777" w:rsidR="00D75C5C" w:rsidRDefault="00D75C5C" w:rsidP="00D75C5C">
      <w:pPr>
        <w:pStyle w:val="FootnoteText"/>
      </w:pPr>
      <w:r>
        <w:rPr>
          <w:rStyle w:val="FootnoteReference"/>
        </w:rPr>
        <w:footnoteRef/>
      </w:r>
      <w:r>
        <w:t xml:space="preserve"> As noted in OPR’s Technical Advisory, “OPR recommends that a per capita VMT that is fifteen percent below that of existing development may be a reasonable threshold” and that “fifteen percent reductions are achievable at the project level in a variety of place types”, while also acknowledging that </w:t>
      </w:r>
      <w:r w:rsidRPr="00D94640">
        <w:t>“emissions from statewide passenger vehicle travel per capita [have been] increasing and going in the wrong direction”</w:t>
      </w:r>
      <w:r>
        <w:t xml:space="preserve"> based on the California’s Air Resource Board (ARB) </w:t>
      </w:r>
      <w:r w:rsidRPr="00D94640">
        <w:rPr>
          <w:i/>
          <w:iCs/>
        </w:rPr>
        <w:t>2018 Progress Report on California’s Sustainable Communities and Climate Protection Act</w:t>
      </w:r>
      <w:r>
        <w:rPr>
          <w:sz w:val="22"/>
          <w:szCs w:val="22"/>
        </w:rPr>
        <w:t xml:space="preserve">. </w:t>
      </w:r>
      <w:r>
        <w:t xml:space="preserve">Other potential thresholds referenced in Table 4 include VMT reduction values that the 2017 and 2022 ARB Scoping Plan Updates, which indicated that California may need to reduce VMT further to meet statewide GHG targets. Previous versions of Table 4 listed the VMT reduction presented in ARB’s </w:t>
      </w:r>
      <w:r w:rsidRPr="00645EC0">
        <w:rPr>
          <w:i/>
          <w:iCs/>
        </w:rPr>
        <w:t>Draft 2022 Scoping Plan</w:t>
      </w:r>
      <w:r>
        <w:t xml:space="preserve"> (May 2022) of 22 percent, which was updated to 25 percent by 2030 and 30 percent by 2045 in the ARB’s </w:t>
      </w:r>
      <w:r w:rsidRPr="00645EC0">
        <w:rPr>
          <w:i/>
          <w:iCs/>
        </w:rPr>
        <w:t>Final 2022 Scoping Plan</w:t>
      </w:r>
      <w:r>
        <w:t xml:space="preserve"> (November 2022). All ARB documents can be accessed here: </w:t>
      </w:r>
      <w:hyperlink r:id="rId1" w:history="1">
        <w:r w:rsidRPr="003278BE">
          <w:rPr>
            <w:rStyle w:val="Hyperlink"/>
          </w:rPr>
          <w:t>https://ww2.arb.ca.gov/our-work/programs/ab-32-climate-change-scoping-plan/2022-scoping-plan-documents</w:t>
        </w:r>
      </w:hyperlink>
      <w:r>
        <w:t xml:space="preserve">. </w:t>
      </w:r>
    </w:p>
  </w:footnote>
  <w:footnote w:id="3">
    <w:p w14:paraId="5C073D3B" w14:textId="30D51104" w:rsidR="00E129CF" w:rsidRPr="00A563BF" w:rsidRDefault="00E129CF">
      <w:pPr>
        <w:pStyle w:val="FootnoteText"/>
        <w:rPr>
          <w:rFonts w:ascii="Times New Roman" w:hAnsi="Times New Roman" w:cs="Times New Roman"/>
          <w:sz w:val="20"/>
        </w:rPr>
      </w:pPr>
      <w:r w:rsidRPr="00A563BF">
        <w:rPr>
          <w:rStyle w:val="FootnoteReference"/>
          <w:rFonts w:ascii="Times New Roman" w:hAnsi="Times New Roman" w:cs="Times New Roman"/>
          <w:sz w:val="20"/>
        </w:rPr>
        <w:footnoteRef/>
      </w:r>
      <w:r w:rsidRPr="00A563BF">
        <w:rPr>
          <w:rFonts w:ascii="Times New Roman" w:hAnsi="Times New Roman" w:cs="Times New Roman"/>
          <w:sz w:val="20"/>
        </w:rPr>
        <w:t xml:space="preserve"> OPR’s </w:t>
      </w:r>
      <w:r w:rsidR="004808C2" w:rsidRPr="00A563BF">
        <w:rPr>
          <w:rFonts w:ascii="Times New Roman" w:hAnsi="Times New Roman" w:cs="Times New Roman"/>
          <w:sz w:val="20"/>
        </w:rPr>
        <w:t>guidance</w:t>
      </w:r>
      <w:r w:rsidRPr="00A563BF">
        <w:rPr>
          <w:rFonts w:ascii="Times New Roman" w:hAnsi="Times New Roman" w:cs="Times New Roman"/>
          <w:sz w:val="20"/>
        </w:rPr>
        <w:t xml:space="preserve"> notes that City’s may select the citywide average baseline value applies until such time that a </w:t>
      </w:r>
      <w:proofErr w:type="gramStart"/>
      <w:r w:rsidRPr="00A563BF">
        <w:rPr>
          <w:rFonts w:ascii="Times New Roman" w:hAnsi="Times New Roman" w:cs="Times New Roman"/>
          <w:sz w:val="20"/>
        </w:rPr>
        <w:t>City</w:t>
      </w:r>
      <w:proofErr w:type="gramEnd"/>
      <w:r w:rsidRPr="00A563BF">
        <w:rPr>
          <w:rFonts w:ascii="Times New Roman" w:hAnsi="Times New Roman" w:cs="Times New Roman"/>
          <w:sz w:val="20"/>
        </w:rPr>
        <w:t xml:space="preserve"> exceeds the housing allocation for the City as identified in the Sustainable Communities Strategy (SCS) for the Bay Area region, which is Plan Bay Area 2050; if a City exceeds the SCS housing allocation, the nine-county Bay Area regional average should apply.</w:t>
      </w:r>
    </w:p>
  </w:footnote>
  <w:footnote w:id="4">
    <w:p w14:paraId="42DB27AA" w14:textId="78FA93A0" w:rsidR="00C9338E" w:rsidRPr="00A563BF" w:rsidRDefault="00C9338E" w:rsidP="00C9338E">
      <w:pPr>
        <w:pStyle w:val="FootnoteText"/>
        <w:rPr>
          <w:rFonts w:ascii="Times New Roman" w:hAnsi="Times New Roman" w:cs="Times New Roman"/>
        </w:rPr>
      </w:pPr>
      <w:r w:rsidRPr="00A563BF">
        <w:rPr>
          <w:rStyle w:val="FootnoteReference"/>
          <w:rFonts w:ascii="Times New Roman" w:hAnsi="Times New Roman" w:cs="Times New Roman"/>
          <w:sz w:val="20"/>
        </w:rPr>
        <w:footnoteRef/>
      </w:r>
      <w:r w:rsidRPr="00A563BF">
        <w:rPr>
          <w:rFonts w:ascii="Times New Roman" w:hAnsi="Times New Roman" w:cs="Times New Roman"/>
          <w:sz w:val="20"/>
        </w:rPr>
        <w:t xml:space="preserve"> OPR </w:t>
      </w:r>
      <w:r w:rsidR="00D31AFF" w:rsidRPr="00A563BF">
        <w:rPr>
          <w:rFonts w:ascii="Times New Roman" w:hAnsi="Times New Roman" w:cs="Times New Roman"/>
          <w:sz w:val="20"/>
        </w:rPr>
        <w:t>Guidance</w:t>
      </w:r>
      <w:r w:rsidRPr="00A563BF">
        <w:rPr>
          <w:rFonts w:ascii="Times New Roman" w:hAnsi="Times New Roman" w:cs="Times New Roman"/>
          <w:sz w:val="20"/>
        </w:rPr>
        <w:t xml:space="preserve"> notes that, “</w:t>
      </w:r>
      <w:r w:rsidRPr="00A563BF">
        <w:rPr>
          <w:rStyle w:val="cf01"/>
          <w:rFonts w:ascii="Times New Roman" w:hAnsi="Times New Roman" w:cs="Times New Roman"/>
          <w:sz w:val="20"/>
          <w:szCs w:val="20"/>
        </w:rPr>
        <w:t>In cases where the region is substantially larger than the geography over which most workers would be expected to live, it might be appropriate to refer to a smaller geography, such as the county, that includes the area over which nearly all workers would be expected to live.</w:t>
      </w:r>
      <w:r w:rsidR="007224EF">
        <w:rPr>
          <w:rStyle w:val="cf01"/>
          <w:rFonts w:ascii="Times New Roman" w:hAnsi="Times New Roman" w:cs="Times New Roman"/>
          <w:sz w:val="20"/>
          <w:szCs w:val="20"/>
        </w:rPr>
        <w:t>”</w:t>
      </w:r>
      <w:r w:rsidRPr="00A563BF">
        <w:rPr>
          <w:rStyle w:val="cf01"/>
          <w:rFonts w:ascii="Times New Roman" w:hAnsi="Times New Roman" w:cs="Times New Roman"/>
          <w:sz w:val="20"/>
          <w:szCs w:val="20"/>
        </w:rPr>
        <w:t xml:space="preserve"> If this approach is selected, substantial evidence, such as market or other travel studies, would be required to substantiate this.</w:t>
      </w:r>
      <w:r w:rsidRPr="00A563BF">
        <w:rPr>
          <w:rStyle w:val="cf01"/>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0A039" w14:textId="5DFE91DE" w:rsidR="00637393" w:rsidRPr="00884653" w:rsidRDefault="00884653" w:rsidP="00AD18D2">
    <w:pPr>
      <w:jc w:val="center"/>
      <w:rPr>
        <w:rStyle w:val="IntenseReference"/>
      </w:rPr>
    </w:pPr>
    <w:r w:rsidRPr="00884653">
      <w:rPr>
        <w:rStyle w:val="IntenseReference"/>
      </w:rPr>
      <w:t>VMT POLICY ADOPTION TECHNICAL ASSISTANCE MEMO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7"/>
    <w:multiLevelType w:val="hybridMultilevel"/>
    <w:tmpl w:val="828E2AFC"/>
    <w:lvl w:ilvl="0" w:tplc="8DDA55B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F57FA"/>
    <w:multiLevelType w:val="hybridMultilevel"/>
    <w:tmpl w:val="4B64AB24"/>
    <w:lvl w:ilvl="0" w:tplc="4C7465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95317"/>
    <w:multiLevelType w:val="hybridMultilevel"/>
    <w:tmpl w:val="B09E2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76020"/>
    <w:multiLevelType w:val="hybridMultilevel"/>
    <w:tmpl w:val="F658180A"/>
    <w:lvl w:ilvl="0" w:tplc="04090015">
      <w:start w:val="1"/>
      <w:numFmt w:val="upperLetter"/>
      <w:lvlText w:val="%1."/>
      <w:lvlJc w:val="left"/>
      <w:pPr>
        <w:ind w:left="720" w:hanging="360"/>
      </w:pPr>
    </w:lvl>
    <w:lvl w:ilvl="1" w:tplc="A8E2586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10193E"/>
    <w:multiLevelType w:val="multilevel"/>
    <w:tmpl w:val="E530FB78"/>
    <w:styleLink w:val="ListNumbers"/>
    <w:lvl w:ilvl="0">
      <w:start w:val="1"/>
      <w:numFmt w:val="decimal"/>
      <w:pStyle w:val="ListNumber"/>
      <w:lvlText w:val="%1."/>
      <w:lvlJc w:val="left"/>
      <w:pPr>
        <w:ind w:left="1080" w:hanging="360"/>
      </w:pPr>
      <w:rPr>
        <w:rFonts w:hint="default"/>
      </w:rPr>
    </w:lvl>
    <w:lvl w:ilvl="1">
      <w:start w:val="1"/>
      <w:numFmt w:val="lowerLetter"/>
      <w:pStyle w:val="ListNumber2"/>
      <w:lvlText w:val="%2."/>
      <w:lvlJc w:val="left"/>
      <w:pPr>
        <w:ind w:left="1440" w:hanging="360"/>
      </w:pPr>
      <w:rPr>
        <w:rFonts w:hint="default"/>
      </w:rPr>
    </w:lvl>
    <w:lvl w:ilvl="2">
      <w:start w:val="1"/>
      <w:numFmt w:val="lowerRoman"/>
      <w:pStyle w:val="ListNumber3"/>
      <w:lvlText w:val="%3."/>
      <w:lvlJc w:val="left"/>
      <w:pPr>
        <w:ind w:left="1800" w:hanging="360"/>
      </w:pPr>
      <w:rPr>
        <w:rFonts w:hint="default"/>
      </w:rPr>
    </w:lvl>
    <w:lvl w:ilvl="3">
      <w:start w:val="1"/>
      <w:numFmt w:val="upperLetter"/>
      <w:pStyle w:val="ListNumber4"/>
      <w:lvlText w:val="%4."/>
      <w:lvlJc w:val="left"/>
      <w:pPr>
        <w:ind w:left="2160" w:hanging="360"/>
      </w:pPr>
      <w:rPr>
        <w:rFonts w:hint="default"/>
      </w:rPr>
    </w:lvl>
    <w:lvl w:ilvl="4">
      <w:start w:val="1"/>
      <w:numFmt w:val="upperRoman"/>
      <w:pStyle w:val="ListNumber5"/>
      <w:lvlText w:val="%5."/>
      <w:lvlJc w:val="left"/>
      <w:pPr>
        <w:ind w:left="2520" w:hanging="360"/>
      </w:pPr>
      <w:rPr>
        <w:rFonts w:hint="default"/>
      </w:rPr>
    </w:lvl>
    <w:lvl w:ilvl="5">
      <w:start w:val="1"/>
      <w:numFmt w:val="none"/>
      <w:lvlText w:val=""/>
      <w:lvlJc w:val="left"/>
      <w:pPr>
        <w:ind w:left="2880" w:hanging="360"/>
      </w:pPr>
      <w:rPr>
        <w:rFonts w:hint="default"/>
      </w:rPr>
    </w:lvl>
    <w:lvl w:ilvl="6">
      <w:start w:val="1"/>
      <w:numFmt w:val="none"/>
      <w:lvlText w:val="%7"/>
      <w:lvlJc w:val="left"/>
      <w:pPr>
        <w:ind w:left="3240" w:hanging="360"/>
      </w:pPr>
      <w:rPr>
        <w:rFonts w:hint="default"/>
      </w:rPr>
    </w:lvl>
    <w:lvl w:ilvl="7">
      <w:start w:val="1"/>
      <w:numFmt w:val="none"/>
      <w:lvlText w:val="%8"/>
      <w:lvlJc w:val="left"/>
      <w:pPr>
        <w:ind w:left="3600" w:hanging="360"/>
      </w:pPr>
      <w:rPr>
        <w:rFonts w:hint="default"/>
      </w:rPr>
    </w:lvl>
    <w:lvl w:ilvl="8">
      <w:start w:val="1"/>
      <w:numFmt w:val="none"/>
      <w:lvlText w:val="%9"/>
      <w:lvlJc w:val="left"/>
      <w:pPr>
        <w:ind w:left="3960" w:hanging="360"/>
      </w:pPr>
      <w:rPr>
        <w:rFonts w:hint="default"/>
      </w:rPr>
    </w:lvl>
  </w:abstractNum>
  <w:abstractNum w:abstractNumId="5" w15:restartNumberingAfterBreak="0">
    <w:nsid w:val="259D432F"/>
    <w:multiLevelType w:val="hybridMultilevel"/>
    <w:tmpl w:val="6130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C5740"/>
    <w:multiLevelType w:val="hybridMultilevel"/>
    <w:tmpl w:val="F5F8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1736F9"/>
    <w:multiLevelType w:val="multilevel"/>
    <w:tmpl w:val="D332B2AC"/>
    <w:styleLink w:val="ListBullets"/>
    <w:lvl w:ilvl="0">
      <w:start w:val="1"/>
      <w:numFmt w:val="bullet"/>
      <w:pStyle w:val="ListBullet"/>
      <w:lvlText w:val="•"/>
      <w:lvlJc w:val="left"/>
      <w:pPr>
        <w:tabs>
          <w:tab w:val="num" w:pos="360"/>
        </w:tabs>
        <w:ind w:left="720" w:hanging="360"/>
      </w:pPr>
      <w:rPr>
        <w:rFonts w:ascii="Segoe UI" w:hAnsi="Segoe UI" w:hint="default"/>
        <w:sz w:val="26"/>
      </w:rPr>
    </w:lvl>
    <w:lvl w:ilvl="1">
      <w:start w:val="1"/>
      <w:numFmt w:val="bullet"/>
      <w:pStyle w:val="ListBullet2"/>
      <w:lvlText w:val="◦"/>
      <w:lvlJc w:val="left"/>
      <w:pPr>
        <w:tabs>
          <w:tab w:val="num" w:pos="720"/>
        </w:tabs>
        <w:ind w:left="1080" w:hanging="360"/>
      </w:pPr>
      <w:rPr>
        <w:rFonts w:ascii="Segoe UI" w:hAnsi="Segoe UI" w:hint="default"/>
        <w:sz w:val="26"/>
      </w:rPr>
    </w:lvl>
    <w:lvl w:ilvl="2">
      <w:start w:val="1"/>
      <w:numFmt w:val="bullet"/>
      <w:pStyle w:val="ListBullet3"/>
      <w:lvlText w:val="▪"/>
      <w:lvlJc w:val="left"/>
      <w:pPr>
        <w:tabs>
          <w:tab w:val="num" w:pos="1080"/>
        </w:tabs>
        <w:ind w:left="1440" w:hanging="360"/>
      </w:pPr>
      <w:rPr>
        <w:rFonts w:ascii="Segoe UI" w:hAnsi="Segoe UI" w:hint="default"/>
        <w:color w:val="auto"/>
        <w:sz w:val="26"/>
      </w:rPr>
    </w:lvl>
    <w:lvl w:ilvl="3">
      <w:start w:val="1"/>
      <w:numFmt w:val="bullet"/>
      <w:pStyle w:val="ListBullet4"/>
      <w:lvlText w:val="▫"/>
      <w:lvlJc w:val="left"/>
      <w:pPr>
        <w:tabs>
          <w:tab w:val="num" w:pos="1440"/>
        </w:tabs>
        <w:ind w:left="1800" w:hanging="360"/>
      </w:pPr>
      <w:rPr>
        <w:rFonts w:ascii="Segoe UI" w:hAnsi="Segoe UI" w:hint="default"/>
        <w:sz w:val="26"/>
      </w:rPr>
    </w:lvl>
    <w:lvl w:ilvl="4">
      <w:start w:val="1"/>
      <w:numFmt w:val="bullet"/>
      <w:pStyle w:val="ListBullet5"/>
      <w:lvlText w:val="♦"/>
      <w:lvlJc w:val="left"/>
      <w:pPr>
        <w:tabs>
          <w:tab w:val="num" w:pos="1800"/>
        </w:tabs>
        <w:ind w:left="2160" w:hanging="360"/>
      </w:pPr>
      <w:rPr>
        <w:rFonts w:ascii="Segoe UI" w:hAnsi="Segoe UI" w:hint="default"/>
        <w:sz w:val="16"/>
      </w:rPr>
    </w:lvl>
    <w:lvl w:ilvl="5">
      <w:start w:val="1"/>
      <w:numFmt w:val="none"/>
      <w:lvlText w:val=""/>
      <w:lvlJc w:val="left"/>
      <w:pPr>
        <w:tabs>
          <w:tab w:val="num" w:pos="2160"/>
        </w:tabs>
        <w:ind w:left="2520" w:hanging="360"/>
      </w:pPr>
      <w:rPr>
        <w:rFonts w:hint="default"/>
      </w:rPr>
    </w:lvl>
    <w:lvl w:ilvl="6">
      <w:start w:val="1"/>
      <w:numFmt w:val="none"/>
      <w:lvlText w:val=""/>
      <w:lvlJc w:val="left"/>
      <w:pPr>
        <w:tabs>
          <w:tab w:val="num" w:pos="2520"/>
        </w:tabs>
        <w:ind w:left="2880" w:hanging="360"/>
      </w:pPr>
      <w:rPr>
        <w:rFonts w:hint="default"/>
      </w:rPr>
    </w:lvl>
    <w:lvl w:ilvl="7">
      <w:start w:val="1"/>
      <w:numFmt w:val="none"/>
      <w:lvlText w:val=""/>
      <w:lvlJc w:val="left"/>
      <w:pPr>
        <w:tabs>
          <w:tab w:val="num" w:pos="2880"/>
        </w:tabs>
        <w:ind w:left="3240" w:hanging="360"/>
      </w:pPr>
      <w:rPr>
        <w:rFonts w:hint="default"/>
      </w:rPr>
    </w:lvl>
    <w:lvl w:ilvl="8">
      <w:start w:val="1"/>
      <w:numFmt w:val="none"/>
      <w:lvlText w:val=""/>
      <w:lvlJc w:val="left"/>
      <w:pPr>
        <w:tabs>
          <w:tab w:val="num" w:pos="3240"/>
        </w:tabs>
        <w:ind w:left="3600" w:hanging="360"/>
      </w:pPr>
      <w:rPr>
        <w:rFonts w:hint="default"/>
      </w:rPr>
    </w:lvl>
  </w:abstractNum>
  <w:abstractNum w:abstractNumId="8" w15:restartNumberingAfterBreak="0">
    <w:nsid w:val="315A0AEB"/>
    <w:multiLevelType w:val="hybridMultilevel"/>
    <w:tmpl w:val="0DC24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932BD4"/>
    <w:multiLevelType w:val="hybridMultilevel"/>
    <w:tmpl w:val="5F9A1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540A6B"/>
    <w:multiLevelType w:val="hybridMultilevel"/>
    <w:tmpl w:val="96968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27812"/>
    <w:multiLevelType w:val="hybridMultilevel"/>
    <w:tmpl w:val="75F47514"/>
    <w:lvl w:ilvl="0" w:tplc="E7B6C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671E1F"/>
    <w:multiLevelType w:val="hybridMultilevel"/>
    <w:tmpl w:val="7604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512137"/>
    <w:multiLevelType w:val="hybridMultilevel"/>
    <w:tmpl w:val="C7A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70D95"/>
    <w:multiLevelType w:val="hybridMultilevel"/>
    <w:tmpl w:val="B09E28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C83942"/>
    <w:multiLevelType w:val="hybridMultilevel"/>
    <w:tmpl w:val="A4B658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530F9B"/>
    <w:multiLevelType w:val="hybridMultilevel"/>
    <w:tmpl w:val="FFFFFFFF"/>
    <w:lvl w:ilvl="0" w:tplc="B1EA153A">
      <w:start w:val="1"/>
      <w:numFmt w:val="bullet"/>
      <w:lvlText w:val="·"/>
      <w:lvlJc w:val="left"/>
      <w:pPr>
        <w:ind w:left="720" w:hanging="360"/>
      </w:pPr>
      <w:rPr>
        <w:rFonts w:ascii="Symbol" w:hAnsi="Symbol" w:hint="default"/>
      </w:rPr>
    </w:lvl>
    <w:lvl w:ilvl="1" w:tplc="BE30CD48">
      <w:start w:val="1"/>
      <w:numFmt w:val="bullet"/>
      <w:lvlText w:val="o"/>
      <w:lvlJc w:val="left"/>
      <w:pPr>
        <w:ind w:left="1440" w:hanging="360"/>
      </w:pPr>
      <w:rPr>
        <w:rFonts w:ascii="Courier New" w:hAnsi="Courier New" w:hint="default"/>
      </w:rPr>
    </w:lvl>
    <w:lvl w:ilvl="2" w:tplc="E6C232CA">
      <w:start w:val="1"/>
      <w:numFmt w:val="bullet"/>
      <w:lvlText w:val=""/>
      <w:lvlJc w:val="left"/>
      <w:pPr>
        <w:ind w:left="2160" w:hanging="360"/>
      </w:pPr>
      <w:rPr>
        <w:rFonts w:ascii="Wingdings" w:hAnsi="Wingdings" w:hint="default"/>
      </w:rPr>
    </w:lvl>
    <w:lvl w:ilvl="3" w:tplc="B7C0CF64">
      <w:start w:val="1"/>
      <w:numFmt w:val="bullet"/>
      <w:lvlText w:val=""/>
      <w:lvlJc w:val="left"/>
      <w:pPr>
        <w:ind w:left="2880" w:hanging="360"/>
      </w:pPr>
      <w:rPr>
        <w:rFonts w:ascii="Symbol" w:hAnsi="Symbol" w:hint="default"/>
      </w:rPr>
    </w:lvl>
    <w:lvl w:ilvl="4" w:tplc="C4DCCC5C">
      <w:start w:val="1"/>
      <w:numFmt w:val="bullet"/>
      <w:lvlText w:val="o"/>
      <w:lvlJc w:val="left"/>
      <w:pPr>
        <w:ind w:left="3600" w:hanging="360"/>
      </w:pPr>
      <w:rPr>
        <w:rFonts w:ascii="Courier New" w:hAnsi="Courier New" w:hint="default"/>
      </w:rPr>
    </w:lvl>
    <w:lvl w:ilvl="5" w:tplc="637AB664">
      <w:start w:val="1"/>
      <w:numFmt w:val="bullet"/>
      <w:lvlText w:val=""/>
      <w:lvlJc w:val="left"/>
      <w:pPr>
        <w:ind w:left="4320" w:hanging="360"/>
      </w:pPr>
      <w:rPr>
        <w:rFonts w:ascii="Wingdings" w:hAnsi="Wingdings" w:hint="default"/>
      </w:rPr>
    </w:lvl>
    <w:lvl w:ilvl="6" w:tplc="AF20F320">
      <w:start w:val="1"/>
      <w:numFmt w:val="bullet"/>
      <w:lvlText w:val=""/>
      <w:lvlJc w:val="left"/>
      <w:pPr>
        <w:ind w:left="5040" w:hanging="360"/>
      </w:pPr>
      <w:rPr>
        <w:rFonts w:ascii="Symbol" w:hAnsi="Symbol" w:hint="default"/>
      </w:rPr>
    </w:lvl>
    <w:lvl w:ilvl="7" w:tplc="919C7566">
      <w:start w:val="1"/>
      <w:numFmt w:val="bullet"/>
      <w:lvlText w:val="o"/>
      <w:lvlJc w:val="left"/>
      <w:pPr>
        <w:ind w:left="5760" w:hanging="360"/>
      </w:pPr>
      <w:rPr>
        <w:rFonts w:ascii="Courier New" w:hAnsi="Courier New" w:hint="default"/>
      </w:rPr>
    </w:lvl>
    <w:lvl w:ilvl="8" w:tplc="34D2B186">
      <w:start w:val="1"/>
      <w:numFmt w:val="bullet"/>
      <w:lvlText w:val=""/>
      <w:lvlJc w:val="left"/>
      <w:pPr>
        <w:ind w:left="6480" w:hanging="360"/>
      </w:pPr>
      <w:rPr>
        <w:rFonts w:ascii="Wingdings" w:hAnsi="Wingdings" w:hint="default"/>
      </w:rPr>
    </w:lvl>
  </w:abstractNum>
  <w:abstractNum w:abstractNumId="17" w15:restartNumberingAfterBreak="0">
    <w:nsid w:val="67D7751F"/>
    <w:multiLevelType w:val="hybridMultilevel"/>
    <w:tmpl w:val="F9AA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55110"/>
    <w:multiLevelType w:val="hybridMultilevel"/>
    <w:tmpl w:val="17DE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97BA5"/>
    <w:multiLevelType w:val="hybridMultilevel"/>
    <w:tmpl w:val="C84A42E6"/>
    <w:lvl w:ilvl="0" w:tplc="5BEAA482">
      <w:start w:val="1"/>
      <w:numFmt w:val="decimal"/>
      <w:lvlText w:val="%1."/>
      <w:lvlJc w:val="left"/>
      <w:pPr>
        <w:ind w:left="720" w:hanging="360"/>
      </w:pPr>
      <w:rPr>
        <w:rFonts w:hint="default"/>
      </w:rPr>
    </w:lvl>
    <w:lvl w:ilvl="1" w:tplc="0690321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54A9B"/>
    <w:multiLevelType w:val="hybridMultilevel"/>
    <w:tmpl w:val="C8D63264"/>
    <w:lvl w:ilvl="0" w:tplc="9FDC2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474C4F"/>
    <w:multiLevelType w:val="hybridMultilevel"/>
    <w:tmpl w:val="777C5D28"/>
    <w:lvl w:ilvl="0" w:tplc="AC7CA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1367619">
    <w:abstractNumId w:val="21"/>
  </w:num>
  <w:num w:numId="2" w16cid:durableId="86272991">
    <w:abstractNumId w:val="1"/>
  </w:num>
  <w:num w:numId="3" w16cid:durableId="1489247782">
    <w:abstractNumId w:val="20"/>
  </w:num>
  <w:num w:numId="4" w16cid:durableId="1529946010">
    <w:abstractNumId w:val="3"/>
  </w:num>
  <w:num w:numId="5" w16cid:durableId="534002534">
    <w:abstractNumId w:val="11"/>
  </w:num>
  <w:num w:numId="6" w16cid:durableId="488518887">
    <w:abstractNumId w:val="18"/>
  </w:num>
  <w:num w:numId="7" w16cid:durableId="1355230366">
    <w:abstractNumId w:val="8"/>
  </w:num>
  <w:num w:numId="8" w16cid:durableId="367996501">
    <w:abstractNumId w:val="19"/>
  </w:num>
  <w:num w:numId="9" w16cid:durableId="1133476420">
    <w:abstractNumId w:val="7"/>
  </w:num>
  <w:num w:numId="10" w16cid:durableId="1503231331">
    <w:abstractNumId w:val="4"/>
  </w:num>
  <w:num w:numId="11" w16cid:durableId="45877165">
    <w:abstractNumId w:val="5"/>
  </w:num>
  <w:num w:numId="12" w16cid:durableId="18025730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30545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74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4046432">
    <w:abstractNumId w:val="16"/>
  </w:num>
  <w:num w:numId="16" w16cid:durableId="1272741537">
    <w:abstractNumId w:val="9"/>
  </w:num>
  <w:num w:numId="17" w16cid:durableId="1519540485">
    <w:abstractNumId w:val="15"/>
  </w:num>
  <w:num w:numId="18" w16cid:durableId="1132867062">
    <w:abstractNumId w:val="17"/>
  </w:num>
  <w:num w:numId="19" w16cid:durableId="1277368509">
    <w:abstractNumId w:val="13"/>
  </w:num>
  <w:num w:numId="20" w16cid:durableId="833030703">
    <w:abstractNumId w:val="12"/>
  </w:num>
  <w:num w:numId="21" w16cid:durableId="718209995">
    <w:abstractNumId w:val="6"/>
  </w:num>
  <w:num w:numId="22" w16cid:durableId="956258023">
    <w:abstractNumId w:val="2"/>
  </w:num>
  <w:num w:numId="23" w16cid:durableId="20193805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8636092">
    <w:abstractNumId w:val="14"/>
  </w:num>
  <w:num w:numId="25" w16cid:durableId="1335261850">
    <w:abstractNumId w:val="10"/>
  </w:num>
  <w:num w:numId="26" w16cid:durableId="165144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1B"/>
    <w:rsid w:val="00001B97"/>
    <w:rsid w:val="00011F1B"/>
    <w:rsid w:val="00013F34"/>
    <w:rsid w:val="0001412D"/>
    <w:rsid w:val="00026816"/>
    <w:rsid w:val="00061240"/>
    <w:rsid w:val="00062D60"/>
    <w:rsid w:val="00090992"/>
    <w:rsid w:val="000A164F"/>
    <w:rsid w:val="000A6336"/>
    <w:rsid w:val="000C36F7"/>
    <w:rsid w:val="000C3CFA"/>
    <w:rsid w:val="000D1498"/>
    <w:rsid w:val="000D413B"/>
    <w:rsid w:val="000F0D11"/>
    <w:rsid w:val="000F12F7"/>
    <w:rsid w:val="000F504F"/>
    <w:rsid w:val="000F723E"/>
    <w:rsid w:val="001223C5"/>
    <w:rsid w:val="0012761E"/>
    <w:rsid w:val="001357B7"/>
    <w:rsid w:val="001514E1"/>
    <w:rsid w:val="00151EAA"/>
    <w:rsid w:val="001633B9"/>
    <w:rsid w:val="0016636A"/>
    <w:rsid w:val="00180757"/>
    <w:rsid w:val="00180944"/>
    <w:rsid w:val="0018206F"/>
    <w:rsid w:val="001877A2"/>
    <w:rsid w:val="001C2336"/>
    <w:rsid w:val="001C5145"/>
    <w:rsid w:val="001D489D"/>
    <w:rsid w:val="001F01C9"/>
    <w:rsid w:val="00213EB3"/>
    <w:rsid w:val="00221927"/>
    <w:rsid w:val="002331FA"/>
    <w:rsid w:val="00241D19"/>
    <w:rsid w:val="00242851"/>
    <w:rsid w:val="00243883"/>
    <w:rsid w:val="002537B5"/>
    <w:rsid w:val="002543D7"/>
    <w:rsid w:val="00272397"/>
    <w:rsid w:val="00275C14"/>
    <w:rsid w:val="00280947"/>
    <w:rsid w:val="0028511A"/>
    <w:rsid w:val="00287487"/>
    <w:rsid w:val="0029367C"/>
    <w:rsid w:val="002A7329"/>
    <w:rsid w:val="002B4063"/>
    <w:rsid w:val="002B6AF3"/>
    <w:rsid w:val="002C51FF"/>
    <w:rsid w:val="002C7A3A"/>
    <w:rsid w:val="002D2BD2"/>
    <w:rsid w:val="002E056F"/>
    <w:rsid w:val="002E15CF"/>
    <w:rsid w:val="002E7346"/>
    <w:rsid w:val="00317BDF"/>
    <w:rsid w:val="00330858"/>
    <w:rsid w:val="00341605"/>
    <w:rsid w:val="003543BF"/>
    <w:rsid w:val="00357E8A"/>
    <w:rsid w:val="00373423"/>
    <w:rsid w:val="0038761A"/>
    <w:rsid w:val="00387AC8"/>
    <w:rsid w:val="0039477B"/>
    <w:rsid w:val="003A325F"/>
    <w:rsid w:val="003A3B6C"/>
    <w:rsid w:val="003C59D7"/>
    <w:rsid w:val="003C6073"/>
    <w:rsid w:val="003F677E"/>
    <w:rsid w:val="00400F98"/>
    <w:rsid w:val="00412CB0"/>
    <w:rsid w:val="00413895"/>
    <w:rsid w:val="00415F1A"/>
    <w:rsid w:val="0042414B"/>
    <w:rsid w:val="00452FC9"/>
    <w:rsid w:val="00456062"/>
    <w:rsid w:val="00475B09"/>
    <w:rsid w:val="004808C2"/>
    <w:rsid w:val="0048185B"/>
    <w:rsid w:val="004A0FF1"/>
    <w:rsid w:val="004D0BCA"/>
    <w:rsid w:val="004D4076"/>
    <w:rsid w:val="004F57DA"/>
    <w:rsid w:val="004FCF56"/>
    <w:rsid w:val="00534F27"/>
    <w:rsid w:val="00592489"/>
    <w:rsid w:val="00595B9E"/>
    <w:rsid w:val="0059720F"/>
    <w:rsid w:val="005A13E5"/>
    <w:rsid w:val="005B2BB3"/>
    <w:rsid w:val="005C4844"/>
    <w:rsid w:val="005E12D7"/>
    <w:rsid w:val="005F35E7"/>
    <w:rsid w:val="00603C62"/>
    <w:rsid w:val="006107AA"/>
    <w:rsid w:val="006158B5"/>
    <w:rsid w:val="0062314E"/>
    <w:rsid w:val="00632EED"/>
    <w:rsid w:val="00637393"/>
    <w:rsid w:val="00640E1E"/>
    <w:rsid w:val="00671263"/>
    <w:rsid w:val="00685981"/>
    <w:rsid w:val="00697036"/>
    <w:rsid w:val="006A13FA"/>
    <w:rsid w:val="006A20FF"/>
    <w:rsid w:val="006D35CD"/>
    <w:rsid w:val="006D60E1"/>
    <w:rsid w:val="006E208E"/>
    <w:rsid w:val="007026FC"/>
    <w:rsid w:val="00706F46"/>
    <w:rsid w:val="00716725"/>
    <w:rsid w:val="007224EF"/>
    <w:rsid w:val="0073281C"/>
    <w:rsid w:val="007506E5"/>
    <w:rsid w:val="0075679F"/>
    <w:rsid w:val="00762681"/>
    <w:rsid w:val="0076277A"/>
    <w:rsid w:val="0077145C"/>
    <w:rsid w:val="00793C81"/>
    <w:rsid w:val="00797C13"/>
    <w:rsid w:val="007E4F5D"/>
    <w:rsid w:val="0081055D"/>
    <w:rsid w:val="0083556B"/>
    <w:rsid w:val="008377DF"/>
    <w:rsid w:val="008453F1"/>
    <w:rsid w:val="008622EB"/>
    <w:rsid w:val="00865091"/>
    <w:rsid w:val="00870C35"/>
    <w:rsid w:val="00877922"/>
    <w:rsid w:val="00884653"/>
    <w:rsid w:val="0089608F"/>
    <w:rsid w:val="008A22BD"/>
    <w:rsid w:val="008A398C"/>
    <w:rsid w:val="008B546D"/>
    <w:rsid w:val="008C6912"/>
    <w:rsid w:val="008D20A4"/>
    <w:rsid w:val="008D2F73"/>
    <w:rsid w:val="00907131"/>
    <w:rsid w:val="00907D97"/>
    <w:rsid w:val="009137F2"/>
    <w:rsid w:val="00926994"/>
    <w:rsid w:val="00941841"/>
    <w:rsid w:val="009460B6"/>
    <w:rsid w:val="00952354"/>
    <w:rsid w:val="00965DB5"/>
    <w:rsid w:val="009734FC"/>
    <w:rsid w:val="00981D43"/>
    <w:rsid w:val="00982D08"/>
    <w:rsid w:val="009A05E0"/>
    <w:rsid w:val="009A4196"/>
    <w:rsid w:val="009B29A4"/>
    <w:rsid w:val="009D3D11"/>
    <w:rsid w:val="009E4FB6"/>
    <w:rsid w:val="009E576A"/>
    <w:rsid w:val="009E7895"/>
    <w:rsid w:val="00A140BA"/>
    <w:rsid w:val="00A16364"/>
    <w:rsid w:val="00A42D7F"/>
    <w:rsid w:val="00A44AE2"/>
    <w:rsid w:val="00A4710A"/>
    <w:rsid w:val="00A47E85"/>
    <w:rsid w:val="00A563BF"/>
    <w:rsid w:val="00AB07C6"/>
    <w:rsid w:val="00AB0962"/>
    <w:rsid w:val="00AD18D2"/>
    <w:rsid w:val="00AD4ABF"/>
    <w:rsid w:val="00AD7C2F"/>
    <w:rsid w:val="00AF242B"/>
    <w:rsid w:val="00B027EE"/>
    <w:rsid w:val="00B03766"/>
    <w:rsid w:val="00B2079E"/>
    <w:rsid w:val="00B253A2"/>
    <w:rsid w:val="00B31EA8"/>
    <w:rsid w:val="00B43AEB"/>
    <w:rsid w:val="00B45590"/>
    <w:rsid w:val="00B51160"/>
    <w:rsid w:val="00B60263"/>
    <w:rsid w:val="00B85DBD"/>
    <w:rsid w:val="00B9469A"/>
    <w:rsid w:val="00BB2927"/>
    <w:rsid w:val="00BD2957"/>
    <w:rsid w:val="00BE23AB"/>
    <w:rsid w:val="00BE7E5C"/>
    <w:rsid w:val="00C15504"/>
    <w:rsid w:val="00C25E66"/>
    <w:rsid w:val="00C31CC3"/>
    <w:rsid w:val="00C32846"/>
    <w:rsid w:val="00C33057"/>
    <w:rsid w:val="00C51CE2"/>
    <w:rsid w:val="00C664C9"/>
    <w:rsid w:val="00C9323A"/>
    <w:rsid w:val="00C9338E"/>
    <w:rsid w:val="00C97D46"/>
    <w:rsid w:val="00CA29E5"/>
    <w:rsid w:val="00CB377C"/>
    <w:rsid w:val="00CC0BA2"/>
    <w:rsid w:val="00CC433C"/>
    <w:rsid w:val="00CC6BAF"/>
    <w:rsid w:val="00CE39EB"/>
    <w:rsid w:val="00CF3E37"/>
    <w:rsid w:val="00CF5D21"/>
    <w:rsid w:val="00CF6F1A"/>
    <w:rsid w:val="00D205D0"/>
    <w:rsid w:val="00D23059"/>
    <w:rsid w:val="00D260A6"/>
    <w:rsid w:val="00D31AFF"/>
    <w:rsid w:val="00D3392C"/>
    <w:rsid w:val="00D3508C"/>
    <w:rsid w:val="00D371DB"/>
    <w:rsid w:val="00D37D33"/>
    <w:rsid w:val="00D47095"/>
    <w:rsid w:val="00D55E7E"/>
    <w:rsid w:val="00D62CD8"/>
    <w:rsid w:val="00D64595"/>
    <w:rsid w:val="00D726F5"/>
    <w:rsid w:val="00D75C5C"/>
    <w:rsid w:val="00DA412D"/>
    <w:rsid w:val="00DA5C19"/>
    <w:rsid w:val="00DB3599"/>
    <w:rsid w:val="00DC4D5E"/>
    <w:rsid w:val="00DC5AA5"/>
    <w:rsid w:val="00DD6FBF"/>
    <w:rsid w:val="00DF1135"/>
    <w:rsid w:val="00E00EB4"/>
    <w:rsid w:val="00E067EA"/>
    <w:rsid w:val="00E129CF"/>
    <w:rsid w:val="00E400F3"/>
    <w:rsid w:val="00E977A6"/>
    <w:rsid w:val="00EB2943"/>
    <w:rsid w:val="00EB49B6"/>
    <w:rsid w:val="00ED57BF"/>
    <w:rsid w:val="00EE3D28"/>
    <w:rsid w:val="00EF2586"/>
    <w:rsid w:val="00EF6B00"/>
    <w:rsid w:val="00EF7AF9"/>
    <w:rsid w:val="00F0416B"/>
    <w:rsid w:val="00F15D36"/>
    <w:rsid w:val="00F257DF"/>
    <w:rsid w:val="00F26F41"/>
    <w:rsid w:val="00F328C2"/>
    <w:rsid w:val="00F4339F"/>
    <w:rsid w:val="00F55FB4"/>
    <w:rsid w:val="00F60428"/>
    <w:rsid w:val="00F8527C"/>
    <w:rsid w:val="00F86BA7"/>
    <w:rsid w:val="00F936BA"/>
    <w:rsid w:val="00FA4514"/>
    <w:rsid w:val="00FB2337"/>
    <w:rsid w:val="00FD3514"/>
    <w:rsid w:val="00FD6064"/>
    <w:rsid w:val="00FE5EDD"/>
    <w:rsid w:val="00FF6FD6"/>
    <w:rsid w:val="016CBEE9"/>
    <w:rsid w:val="01B44C09"/>
    <w:rsid w:val="02E34DA3"/>
    <w:rsid w:val="0539DF91"/>
    <w:rsid w:val="06124ED6"/>
    <w:rsid w:val="073D5841"/>
    <w:rsid w:val="08FA57FC"/>
    <w:rsid w:val="091D58F2"/>
    <w:rsid w:val="0D238CF3"/>
    <w:rsid w:val="0DF1EDA7"/>
    <w:rsid w:val="11CB3E39"/>
    <w:rsid w:val="11E5339F"/>
    <w:rsid w:val="15059F92"/>
    <w:rsid w:val="161B9657"/>
    <w:rsid w:val="189647A4"/>
    <w:rsid w:val="1AF93BA2"/>
    <w:rsid w:val="1B58F822"/>
    <w:rsid w:val="1C1F9F5B"/>
    <w:rsid w:val="1C348F30"/>
    <w:rsid w:val="1D8E2BCB"/>
    <w:rsid w:val="217D2269"/>
    <w:rsid w:val="2215817F"/>
    <w:rsid w:val="22332E89"/>
    <w:rsid w:val="255F01A5"/>
    <w:rsid w:val="26710B27"/>
    <w:rsid w:val="299AC5F9"/>
    <w:rsid w:val="2BF025A8"/>
    <w:rsid w:val="2DC0788E"/>
    <w:rsid w:val="2E62F4AF"/>
    <w:rsid w:val="2F77AC85"/>
    <w:rsid w:val="2FD323B1"/>
    <w:rsid w:val="3278EEAD"/>
    <w:rsid w:val="3294D1AA"/>
    <w:rsid w:val="34E2B9D8"/>
    <w:rsid w:val="3852CBF9"/>
    <w:rsid w:val="3B243FB6"/>
    <w:rsid w:val="3E1FB4ED"/>
    <w:rsid w:val="41DBD8D2"/>
    <w:rsid w:val="44B7E0EF"/>
    <w:rsid w:val="4760DBDF"/>
    <w:rsid w:val="49441533"/>
    <w:rsid w:val="494D41C1"/>
    <w:rsid w:val="4A9A9496"/>
    <w:rsid w:val="4C08660F"/>
    <w:rsid w:val="4C95469D"/>
    <w:rsid w:val="52901CA8"/>
    <w:rsid w:val="5299A64F"/>
    <w:rsid w:val="530B7DCD"/>
    <w:rsid w:val="53CBF396"/>
    <w:rsid w:val="5793F224"/>
    <w:rsid w:val="59350973"/>
    <w:rsid w:val="59F2451C"/>
    <w:rsid w:val="5AD770FF"/>
    <w:rsid w:val="5C6E5C34"/>
    <w:rsid w:val="5DEC17C8"/>
    <w:rsid w:val="5E5AA7A2"/>
    <w:rsid w:val="5ECEFC37"/>
    <w:rsid w:val="5F43D6E4"/>
    <w:rsid w:val="5F451E06"/>
    <w:rsid w:val="5FD19EB0"/>
    <w:rsid w:val="61322186"/>
    <w:rsid w:val="613EE646"/>
    <w:rsid w:val="614C7E1C"/>
    <w:rsid w:val="62ABF975"/>
    <w:rsid w:val="65BDD31B"/>
    <w:rsid w:val="680404DA"/>
    <w:rsid w:val="683EFC0B"/>
    <w:rsid w:val="68FF895D"/>
    <w:rsid w:val="6A84774E"/>
    <w:rsid w:val="6E604325"/>
    <w:rsid w:val="6F1B3C4A"/>
    <w:rsid w:val="71330E6A"/>
    <w:rsid w:val="750217BB"/>
    <w:rsid w:val="75A5B943"/>
    <w:rsid w:val="762EF6BA"/>
    <w:rsid w:val="76B33689"/>
    <w:rsid w:val="7725BF49"/>
    <w:rsid w:val="776B1338"/>
    <w:rsid w:val="77DA4713"/>
    <w:rsid w:val="7820E39E"/>
    <w:rsid w:val="78346D86"/>
    <w:rsid w:val="7B298542"/>
    <w:rsid w:val="7B2ADF8D"/>
    <w:rsid w:val="7B9210F9"/>
    <w:rsid w:val="7D014378"/>
    <w:rsid w:val="7DA3FB37"/>
    <w:rsid w:val="7ECB0087"/>
    <w:rsid w:val="7FF19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7B6F8"/>
  <w15:chartTrackingRefBased/>
  <w15:docId w15:val="{E742DF68-86CC-4C89-872F-990ECBEF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lsdException w:name="List Bullet 3" w:semiHidden="1" w:uiPriority="8" w:unhideWhenUsed="1"/>
    <w:lsdException w:name="List Bullet 4" w:semiHidden="1" w:uiPriority="8" w:unhideWhenUsed="1"/>
    <w:lsdException w:name="List Bullet 5" w:semiHidden="1" w:uiPriority="8" w:unhideWhenUsed="1"/>
    <w:lsdException w:name="List Number 2" w:semiHidden="1" w:uiPriority="8" w:unhideWhenUsed="1"/>
    <w:lsdException w:name="List Number 3" w:semiHidden="1" w:uiPriority="8" w:unhideWhenUsed="1"/>
    <w:lsdException w:name="List Number 4" w:semiHidden="1" w:uiPriority="8" w:unhideWhenUsed="1"/>
    <w:lsdException w:name="List Number 5" w:semiHidden="1" w:uiPriority="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4EF"/>
    <w:pPr>
      <w:spacing w:before="120" w:line="240" w:lineRule="auto"/>
    </w:pPr>
    <w:rPr>
      <w:sz w:val="20"/>
    </w:rPr>
  </w:style>
  <w:style w:type="paragraph" w:styleId="Heading1">
    <w:name w:val="heading 1"/>
    <w:basedOn w:val="Normal"/>
    <w:next w:val="Normal"/>
    <w:link w:val="Heading1Char"/>
    <w:uiPriority w:val="9"/>
    <w:qFormat/>
    <w:rsid w:val="00793C81"/>
    <w:pPr>
      <w:keepNext/>
      <w:keepLines/>
      <w:spacing w:before="240" w:after="0"/>
      <w:outlineLvl w:val="0"/>
    </w:pPr>
    <w:rPr>
      <w:rFonts w:ascii="Times New Roman" w:eastAsiaTheme="majorEastAsia" w:hAnsi="Times New Roman" w:cs="Times New Roman"/>
      <w:color w:val="2E74B5"/>
      <w:sz w:val="36"/>
      <w:szCs w:val="32"/>
    </w:rPr>
  </w:style>
  <w:style w:type="paragraph" w:styleId="Heading2">
    <w:name w:val="heading 2"/>
    <w:basedOn w:val="Normal"/>
    <w:next w:val="Normal"/>
    <w:link w:val="Heading2Char"/>
    <w:uiPriority w:val="9"/>
    <w:unhideWhenUsed/>
    <w:qFormat/>
    <w:rsid w:val="009A4196"/>
    <w:pPr>
      <w:keepNext/>
      <w:keepLines/>
      <w:spacing w:before="40" w:after="0"/>
      <w:outlineLvl w:val="1"/>
    </w:pPr>
    <w:rPr>
      <w:rFonts w:asciiTheme="majorHAnsi" w:eastAsiaTheme="majorEastAsia" w:hAnsiTheme="majorHAnsi"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BD29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1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D43"/>
    <w:pPr>
      <w:ind w:left="720"/>
      <w:contextualSpacing/>
    </w:pPr>
  </w:style>
  <w:style w:type="character" w:styleId="CommentReference">
    <w:name w:val="annotation reference"/>
    <w:basedOn w:val="DefaultParagraphFont"/>
    <w:uiPriority w:val="99"/>
    <w:semiHidden/>
    <w:unhideWhenUsed/>
    <w:rsid w:val="008453F1"/>
    <w:rPr>
      <w:sz w:val="16"/>
      <w:szCs w:val="16"/>
    </w:rPr>
  </w:style>
  <w:style w:type="paragraph" w:styleId="CommentText">
    <w:name w:val="annotation text"/>
    <w:basedOn w:val="Normal"/>
    <w:link w:val="CommentTextChar"/>
    <w:uiPriority w:val="99"/>
    <w:unhideWhenUsed/>
    <w:rsid w:val="008453F1"/>
    <w:rPr>
      <w:szCs w:val="20"/>
    </w:rPr>
  </w:style>
  <w:style w:type="character" w:customStyle="1" w:styleId="CommentTextChar">
    <w:name w:val="Comment Text Char"/>
    <w:basedOn w:val="DefaultParagraphFont"/>
    <w:link w:val="CommentText"/>
    <w:uiPriority w:val="99"/>
    <w:rsid w:val="008453F1"/>
    <w:rPr>
      <w:sz w:val="20"/>
      <w:szCs w:val="20"/>
    </w:rPr>
  </w:style>
  <w:style w:type="paragraph" w:styleId="CommentSubject">
    <w:name w:val="annotation subject"/>
    <w:basedOn w:val="CommentText"/>
    <w:next w:val="CommentText"/>
    <w:link w:val="CommentSubjectChar"/>
    <w:uiPriority w:val="99"/>
    <w:semiHidden/>
    <w:unhideWhenUsed/>
    <w:rsid w:val="008453F1"/>
    <w:rPr>
      <w:b/>
      <w:bCs/>
    </w:rPr>
  </w:style>
  <w:style w:type="character" w:customStyle="1" w:styleId="CommentSubjectChar">
    <w:name w:val="Comment Subject Char"/>
    <w:basedOn w:val="CommentTextChar"/>
    <w:link w:val="CommentSubject"/>
    <w:uiPriority w:val="99"/>
    <w:semiHidden/>
    <w:rsid w:val="008453F1"/>
    <w:rPr>
      <w:b/>
      <w:bCs/>
      <w:sz w:val="20"/>
      <w:szCs w:val="20"/>
    </w:rPr>
  </w:style>
  <w:style w:type="paragraph" w:styleId="Revision">
    <w:name w:val="Revision"/>
    <w:hidden/>
    <w:uiPriority w:val="99"/>
    <w:semiHidden/>
    <w:rsid w:val="00C97D46"/>
    <w:pPr>
      <w:spacing w:after="0" w:line="240" w:lineRule="auto"/>
    </w:pPr>
  </w:style>
  <w:style w:type="paragraph" w:styleId="Title">
    <w:name w:val="Title"/>
    <w:basedOn w:val="Normal"/>
    <w:next w:val="Normal"/>
    <w:link w:val="TitleChar"/>
    <w:uiPriority w:val="10"/>
    <w:qFormat/>
    <w:rsid w:val="0089608F"/>
    <w:pPr>
      <w:spacing w:after="0"/>
      <w:contextualSpacing/>
    </w:pPr>
    <w:rPr>
      <w:rFonts w:ascii="Times New Roman" w:eastAsiaTheme="majorEastAsia" w:hAnsi="Times New Roman" w:cs="Times New Roman"/>
      <w:b/>
      <w:bCs/>
      <w:color w:val="2E74B5"/>
      <w:spacing w:val="-10"/>
      <w:kern w:val="28"/>
      <w:sz w:val="52"/>
      <w:szCs w:val="52"/>
    </w:rPr>
  </w:style>
  <w:style w:type="character" w:customStyle="1" w:styleId="TitleChar">
    <w:name w:val="Title Char"/>
    <w:basedOn w:val="DefaultParagraphFont"/>
    <w:link w:val="Title"/>
    <w:uiPriority w:val="10"/>
    <w:rsid w:val="0089608F"/>
    <w:rPr>
      <w:rFonts w:ascii="Times New Roman" w:eastAsiaTheme="majorEastAsia" w:hAnsi="Times New Roman" w:cs="Times New Roman"/>
      <w:b/>
      <w:bCs/>
      <w:color w:val="2E74B5"/>
      <w:spacing w:val="-10"/>
      <w:kern w:val="28"/>
      <w:sz w:val="52"/>
      <w:szCs w:val="52"/>
    </w:rPr>
  </w:style>
  <w:style w:type="paragraph" w:styleId="Subtitle">
    <w:name w:val="Subtitle"/>
    <w:basedOn w:val="Title"/>
    <w:next w:val="Normal"/>
    <w:link w:val="SubtitleChar"/>
    <w:uiPriority w:val="11"/>
    <w:qFormat/>
    <w:rsid w:val="0089608F"/>
    <w:rPr>
      <w:b w:val="0"/>
      <w:bCs w:val="0"/>
      <w:sz w:val="40"/>
      <w:szCs w:val="40"/>
    </w:rPr>
  </w:style>
  <w:style w:type="character" w:customStyle="1" w:styleId="SubtitleChar">
    <w:name w:val="Subtitle Char"/>
    <w:basedOn w:val="DefaultParagraphFont"/>
    <w:link w:val="Subtitle"/>
    <w:uiPriority w:val="11"/>
    <w:rsid w:val="0089608F"/>
    <w:rPr>
      <w:rFonts w:ascii="Times New Roman" w:eastAsiaTheme="majorEastAsia" w:hAnsi="Times New Roman" w:cs="Times New Roman"/>
      <w:color w:val="2E74B5"/>
      <w:spacing w:val="-10"/>
      <w:kern w:val="28"/>
      <w:sz w:val="40"/>
      <w:szCs w:val="40"/>
    </w:rPr>
  </w:style>
  <w:style w:type="character" w:styleId="SubtleReference">
    <w:name w:val="Subtle Reference"/>
    <w:basedOn w:val="DefaultParagraphFont"/>
    <w:uiPriority w:val="31"/>
    <w:qFormat/>
    <w:rsid w:val="00637393"/>
    <w:rPr>
      <w:smallCaps/>
      <w:color w:val="5A5A5A" w:themeColor="text1" w:themeTint="A5"/>
    </w:rPr>
  </w:style>
  <w:style w:type="character" w:customStyle="1" w:styleId="Heading1Char">
    <w:name w:val="Heading 1 Char"/>
    <w:basedOn w:val="DefaultParagraphFont"/>
    <w:link w:val="Heading1"/>
    <w:uiPriority w:val="9"/>
    <w:rsid w:val="00793C81"/>
    <w:rPr>
      <w:rFonts w:ascii="Times New Roman" w:eastAsiaTheme="majorEastAsia" w:hAnsi="Times New Roman" w:cs="Times New Roman"/>
      <w:color w:val="2E74B5"/>
      <w:sz w:val="36"/>
      <w:szCs w:val="32"/>
    </w:rPr>
  </w:style>
  <w:style w:type="paragraph" w:styleId="TOCHeading">
    <w:name w:val="TOC Heading"/>
    <w:basedOn w:val="Heading1"/>
    <w:next w:val="Normal"/>
    <w:uiPriority w:val="39"/>
    <w:unhideWhenUsed/>
    <w:qFormat/>
    <w:rsid w:val="00637393"/>
    <w:pPr>
      <w:outlineLvl w:val="9"/>
    </w:pPr>
  </w:style>
  <w:style w:type="paragraph" w:styleId="Header">
    <w:name w:val="header"/>
    <w:basedOn w:val="Normal"/>
    <w:link w:val="HeaderChar"/>
    <w:uiPriority w:val="99"/>
    <w:unhideWhenUsed/>
    <w:rsid w:val="00637393"/>
    <w:pPr>
      <w:tabs>
        <w:tab w:val="center" w:pos="4680"/>
        <w:tab w:val="right" w:pos="9360"/>
      </w:tabs>
      <w:spacing w:after="0"/>
    </w:pPr>
  </w:style>
  <w:style w:type="character" w:customStyle="1" w:styleId="HeaderChar">
    <w:name w:val="Header Char"/>
    <w:basedOn w:val="DefaultParagraphFont"/>
    <w:link w:val="Header"/>
    <w:uiPriority w:val="99"/>
    <w:rsid w:val="00637393"/>
  </w:style>
  <w:style w:type="paragraph" w:styleId="Footer">
    <w:name w:val="footer"/>
    <w:basedOn w:val="Normal"/>
    <w:link w:val="FooterChar"/>
    <w:uiPriority w:val="99"/>
    <w:unhideWhenUsed/>
    <w:rsid w:val="00637393"/>
    <w:pPr>
      <w:tabs>
        <w:tab w:val="center" w:pos="4680"/>
        <w:tab w:val="right" w:pos="9360"/>
      </w:tabs>
      <w:spacing w:after="0"/>
    </w:pPr>
  </w:style>
  <w:style w:type="character" w:customStyle="1" w:styleId="FooterChar">
    <w:name w:val="Footer Char"/>
    <w:basedOn w:val="DefaultParagraphFont"/>
    <w:link w:val="Footer"/>
    <w:uiPriority w:val="99"/>
    <w:rsid w:val="00637393"/>
  </w:style>
  <w:style w:type="character" w:customStyle="1" w:styleId="Heading2Char">
    <w:name w:val="Heading 2 Char"/>
    <w:basedOn w:val="DefaultParagraphFont"/>
    <w:link w:val="Heading2"/>
    <w:uiPriority w:val="9"/>
    <w:rsid w:val="009A4196"/>
    <w:rPr>
      <w:rFonts w:asciiTheme="majorHAnsi" w:eastAsiaTheme="majorEastAsia" w:hAnsiTheme="majorHAnsi" w:cstheme="majorBidi"/>
      <w:color w:val="2F5496" w:themeColor="accent1" w:themeShade="BF"/>
      <w:sz w:val="32"/>
      <w:szCs w:val="26"/>
    </w:rPr>
  </w:style>
  <w:style w:type="character" w:customStyle="1" w:styleId="Heading3Char">
    <w:name w:val="Heading 3 Char"/>
    <w:basedOn w:val="DefaultParagraphFont"/>
    <w:link w:val="Heading3"/>
    <w:uiPriority w:val="9"/>
    <w:rsid w:val="00BD2957"/>
    <w:rPr>
      <w:rFonts w:asciiTheme="majorHAnsi" w:eastAsiaTheme="majorEastAsia" w:hAnsiTheme="majorHAnsi" w:cstheme="majorBidi"/>
      <w:color w:val="1F3763" w:themeColor="accent1" w:themeShade="7F"/>
      <w:sz w:val="24"/>
      <w:szCs w:val="24"/>
    </w:rPr>
  </w:style>
  <w:style w:type="table" w:customStyle="1" w:styleId="FPTable19">
    <w:name w:val="FPTable19"/>
    <w:basedOn w:val="TableNormal"/>
    <w:uiPriority w:val="99"/>
    <w:rsid w:val="00BD2957"/>
    <w:pPr>
      <w:spacing w:after="0" w:line="240" w:lineRule="auto"/>
    </w:pPr>
    <w:rPr>
      <w:rFonts w:ascii="Segoe UI" w:hAnsi="Segoe UI"/>
      <w:sz w:val="20"/>
    </w:rPr>
    <w:tblPr>
      <w:tblStyleRowBandSize w:val="1"/>
      <w:tblBorders>
        <w:bottom w:val="single" w:sz="12" w:space="0" w:color="D9D9D9" w:themeColor="background1" w:themeShade="D9"/>
        <w:insideH w:val="single" w:sz="4" w:space="0" w:color="D9D9D9" w:themeColor="background1" w:themeShade="D9"/>
        <w:insideV w:val="single" w:sz="4" w:space="0" w:color="D9D9D9" w:themeColor="background1" w:themeShade="D9"/>
      </w:tblBorders>
      <w:tblCellMar>
        <w:top w:w="43" w:type="dxa"/>
        <w:left w:w="43" w:type="dxa"/>
        <w:bottom w:w="43" w:type="dxa"/>
        <w:right w:w="43" w:type="dxa"/>
      </w:tblCellMar>
    </w:tblPr>
    <w:trPr>
      <w:cantSplit/>
    </w:trPr>
    <w:tcPr>
      <w:vAlign w:val="center"/>
    </w:tcPr>
    <w:tblStylePr w:type="firstRow">
      <w:tblPr/>
      <w:tcPr>
        <w:tcBorders>
          <w:top w:val="nil"/>
          <w:left w:val="nil"/>
          <w:bottom w:val="nil"/>
          <w:right w:val="nil"/>
          <w:insideH w:val="nil"/>
          <w:insideV w:val="nil"/>
          <w:tl2br w:val="nil"/>
          <w:tr2bl w:val="nil"/>
        </w:tcBorders>
        <w:shd w:val="clear" w:color="auto" w:fill="48773C"/>
      </w:tcPr>
    </w:tblStylePr>
    <w:tblStylePr w:type="firstCol">
      <w:pPr>
        <w:jc w:val="left"/>
      </w:pPr>
    </w:tblStylePr>
    <w:tblStylePr w:type="band2Horz">
      <w:tblPr/>
      <w:tcPr>
        <w:shd w:val="clear" w:color="auto" w:fill="F1F5F3"/>
      </w:tcPr>
    </w:tblStylePr>
  </w:style>
  <w:style w:type="paragraph" w:styleId="ListBullet">
    <w:name w:val="List Bullet"/>
    <w:basedOn w:val="Normal"/>
    <w:uiPriority w:val="8"/>
    <w:qFormat/>
    <w:rsid w:val="00BD2957"/>
    <w:pPr>
      <w:numPr>
        <w:numId w:val="9"/>
      </w:numPr>
      <w:spacing w:after="120" w:line="264" w:lineRule="auto"/>
      <w:contextualSpacing/>
    </w:pPr>
    <w:rPr>
      <w:rFonts w:ascii="Segoe UI" w:hAnsi="Segoe UI"/>
    </w:rPr>
  </w:style>
  <w:style w:type="numbering" w:customStyle="1" w:styleId="ListBullets">
    <w:name w:val="ListBullets"/>
    <w:uiPriority w:val="99"/>
    <w:rsid w:val="00BD2957"/>
    <w:pPr>
      <w:numPr>
        <w:numId w:val="9"/>
      </w:numPr>
    </w:pPr>
  </w:style>
  <w:style w:type="numbering" w:customStyle="1" w:styleId="ListNumbers">
    <w:name w:val="ListNumbers"/>
    <w:uiPriority w:val="99"/>
    <w:rsid w:val="00BD2957"/>
    <w:pPr>
      <w:numPr>
        <w:numId w:val="10"/>
      </w:numPr>
    </w:pPr>
  </w:style>
  <w:style w:type="paragraph" w:styleId="ListBullet2">
    <w:name w:val="List Bullet 2"/>
    <w:basedOn w:val="ListBullet"/>
    <w:uiPriority w:val="8"/>
    <w:rsid w:val="00BD2957"/>
    <w:pPr>
      <w:numPr>
        <w:ilvl w:val="1"/>
      </w:numPr>
    </w:pPr>
  </w:style>
  <w:style w:type="paragraph" w:styleId="ListBullet3">
    <w:name w:val="List Bullet 3"/>
    <w:basedOn w:val="ListBullet2"/>
    <w:uiPriority w:val="8"/>
    <w:rsid w:val="00BD2957"/>
    <w:pPr>
      <w:numPr>
        <w:ilvl w:val="2"/>
      </w:numPr>
    </w:pPr>
  </w:style>
  <w:style w:type="paragraph" w:styleId="ListBullet4">
    <w:name w:val="List Bullet 4"/>
    <w:basedOn w:val="ListBullet3"/>
    <w:uiPriority w:val="8"/>
    <w:unhideWhenUsed/>
    <w:rsid w:val="00BD2957"/>
    <w:pPr>
      <w:numPr>
        <w:ilvl w:val="3"/>
      </w:numPr>
    </w:pPr>
  </w:style>
  <w:style w:type="paragraph" w:styleId="ListBullet5">
    <w:name w:val="List Bullet 5"/>
    <w:basedOn w:val="ListBullet4"/>
    <w:uiPriority w:val="8"/>
    <w:unhideWhenUsed/>
    <w:rsid w:val="00BD2957"/>
    <w:pPr>
      <w:numPr>
        <w:ilvl w:val="4"/>
      </w:numPr>
    </w:pPr>
  </w:style>
  <w:style w:type="paragraph" w:styleId="ListNumber">
    <w:name w:val="List Number"/>
    <w:basedOn w:val="Normal"/>
    <w:uiPriority w:val="8"/>
    <w:qFormat/>
    <w:rsid w:val="00BD2957"/>
    <w:pPr>
      <w:numPr>
        <w:numId w:val="14"/>
      </w:numPr>
      <w:spacing w:after="120" w:line="264" w:lineRule="auto"/>
      <w:contextualSpacing/>
    </w:pPr>
    <w:rPr>
      <w:rFonts w:ascii="Segoe UI" w:hAnsi="Segoe UI"/>
    </w:rPr>
  </w:style>
  <w:style w:type="paragraph" w:styleId="ListNumber2">
    <w:name w:val="List Number 2"/>
    <w:basedOn w:val="ListNumber"/>
    <w:uiPriority w:val="8"/>
    <w:rsid w:val="00BD2957"/>
    <w:pPr>
      <w:numPr>
        <w:ilvl w:val="1"/>
      </w:numPr>
    </w:pPr>
  </w:style>
  <w:style w:type="paragraph" w:styleId="ListNumber3">
    <w:name w:val="List Number 3"/>
    <w:basedOn w:val="ListNumber2"/>
    <w:uiPriority w:val="8"/>
    <w:rsid w:val="00BD2957"/>
    <w:pPr>
      <w:numPr>
        <w:ilvl w:val="2"/>
      </w:numPr>
    </w:pPr>
  </w:style>
  <w:style w:type="paragraph" w:styleId="ListNumber4">
    <w:name w:val="List Number 4"/>
    <w:basedOn w:val="ListNumber3"/>
    <w:uiPriority w:val="8"/>
    <w:unhideWhenUsed/>
    <w:rsid w:val="00BD2957"/>
    <w:pPr>
      <w:numPr>
        <w:ilvl w:val="3"/>
      </w:numPr>
    </w:pPr>
  </w:style>
  <w:style w:type="paragraph" w:styleId="ListNumber5">
    <w:name w:val="List Number 5"/>
    <w:basedOn w:val="ListNumber4"/>
    <w:uiPriority w:val="8"/>
    <w:unhideWhenUsed/>
    <w:rsid w:val="00BD2957"/>
    <w:pPr>
      <w:numPr>
        <w:ilvl w:val="4"/>
      </w:numPr>
    </w:pPr>
  </w:style>
  <w:style w:type="paragraph" w:customStyle="1" w:styleId="TableText">
    <w:name w:val="Table Text"/>
    <w:basedOn w:val="NoSpacing"/>
    <w:link w:val="TableTextChar"/>
    <w:uiPriority w:val="10"/>
    <w:qFormat/>
    <w:rsid w:val="00BD2957"/>
    <w:rPr>
      <w:rFonts w:ascii="Segoe UI" w:hAnsi="Segoe UI"/>
      <w:sz w:val="18"/>
    </w:rPr>
  </w:style>
  <w:style w:type="paragraph" w:customStyle="1" w:styleId="TableSource-Notes">
    <w:name w:val="Table Source-Notes"/>
    <w:basedOn w:val="TableText"/>
    <w:next w:val="Normal"/>
    <w:uiPriority w:val="10"/>
    <w:rsid w:val="00BD2957"/>
    <w:pPr>
      <w:spacing w:before="40" w:after="480"/>
      <w:contextualSpacing/>
    </w:pPr>
    <w:rPr>
      <w:sz w:val="16"/>
    </w:rPr>
  </w:style>
  <w:style w:type="paragraph" w:customStyle="1" w:styleId="TableColumnHeading">
    <w:name w:val="Table Column Heading"/>
    <w:basedOn w:val="TableText"/>
    <w:uiPriority w:val="10"/>
    <w:rsid w:val="00BD2957"/>
    <w:pPr>
      <w:spacing w:before="20" w:after="20"/>
    </w:pPr>
    <w:rPr>
      <w:b/>
      <w:color w:val="FFFFFF" w:themeColor="background1"/>
    </w:rPr>
  </w:style>
  <w:style w:type="paragraph" w:customStyle="1" w:styleId="TableTitle">
    <w:name w:val="Table Title"/>
    <w:basedOn w:val="TableText"/>
    <w:uiPriority w:val="10"/>
    <w:qFormat/>
    <w:rsid w:val="00BD2957"/>
    <w:pPr>
      <w:keepNext/>
      <w:spacing w:before="200" w:after="60"/>
    </w:pPr>
    <w:rPr>
      <w:b/>
      <w:sz w:val="22"/>
    </w:rPr>
  </w:style>
  <w:style w:type="paragraph" w:styleId="FootnoteText">
    <w:name w:val="footnote text"/>
    <w:aliases w:val="Car,Footnote Text Char1 Char,Footnote Text Char Char1 Char,Footnote Text Char2 Char Char Char,Footnote Text Char Char2 Char Char Char,Footnote Text Char1 Char Char Char Char Char1,Footnote Text Char Char,Car Char Char1"/>
    <w:basedOn w:val="Normal"/>
    <w:link w:val="FootnoteTextChar"/>
    <w:uiPriority w:val="99"/>
    <w:qFormat/>
    <w:rsid w:val="00BD2957"/>
    <w:pPr>
      <w:keepLines/>
      <w:spacing w:after="0" w:line="240" w:lineRule="exact"/>
      <w:ind w:left="144" w:hanging="144"/>
    </w:pPr>
    <w:rPr>
      <w:rFonts w:ascii="Segoe UI" w:hAnsi="Segoe UI"/>
      <w:color w:val="7F7F7F" w:themeColor="text1" w:themeTint="80"/>
      <w:sz w:val="18"/>
      <w:szCs w:val="20"/>
    </w:rPr>
  </w:style>
  <w:style w:type="character" w:customStyle="1" w:styleId="FootnoteTextChar">
    <w:name w:val="Footnote Text Char"/>
    <w:aliases w:val="Car Char,Footnote Text Char1 Char Char,Footnote Text Char Char1 Char Char,Footnote Text Char2 Char Char Char Char,Footnote Text Char Char2 Char Char Char Char,Footnote Text Char1 Char Char Char Char Char1 Char,Car Char Char1 Char"/>
    <w:basedOn w:val="DefaultParagraphFont"/>
    <w:link w:val="FootnoteText"/>
    <w:uiPriority w:val="99"/>
    <w:rsid w:val="00BD2957"/>
    <w:rPr>
      <w:rFonts w:ascii="Segoe UI" w:hAnsi="Segoe UI"/>
      <w:color w:val="7F7F7F" w:themeColor="text1" w:themeTint="80"/>
      <w:sz w:val="18"/>
      <w:szCs w:val="20"/>
    </w:rPr>
  </w:style>
  <w:style w:type="character" w:styleId="FootnoteReference">
    <w:name w:val="footnote reference"/>
    <w:aliases w:val="Style 30"/>
    <w:basedOn w:val="DefaultParagraphFont"/>
    <w:uiPriority w:val="99"/>
    <w:unhideWhenUsed/>
    <w:qFormat/>
    <w:rsid w:val="00BD2957"/>
    <w:rPr>
      <w:vertAlign w:val="superscript"/>
    </w:rPr>
  </w:style>
  <w:style w:type="character" w:customStyle="1" w:styleId="TableTextChar">
    <w:name w:val="Table Text Char"/>
    <w:basedOn w:val="DefaultParagraphFont"/>
    <w:link w:val="TableText"/>
    <w:uiPriority w:val="10"/>
    <w:rsid w:val="00BD2957"/>
    <w:rPr>
      <w:rFonts w:ascii="Segoe UI" w:hAnsi="Segoe UI"/>
      <w:sz w:val="18"/>
    </w:rPr>
  </w:style>
  <w:style w:type="paragraph" w:customStyle="1" w:styleId="FakeoutHead3">
    <w:name w:val="Fakeout Head 3"/>
    <w:basedOn w:val="Normal"/>
    <w:next w:val="Normal"/>
    <w:uiPriority w:val="99"/>
    <w:rsid w:val="00BD2957"/>
    <w:pPr>
      <w:spacing w:before="200" w:after="200" w:line="276" w:lineRule="auto"/>
    </w:pPr>
    <w:rPr>
      <w:rFonts w:ascii="Segoe UI" w:hAnsi="Segoe UI"/>
      <w:b/>
      <w:bCs/>
      <w:color w:val="4472C4" w:themeColor="accent1"/>
      <w:szCs w:val="24"/>
    </w:rPr>
  </w:style>
  <w:style w:type="paragraph" w:styleId="NoSpacing">
    <w:name w:val="No Spacing"/>
    <w:uiPriority w:val="1"/>
    <w:qFormat/>
    <w:rsid w:val="00BD2957"/>
    <w:pPr>
      <w:spacing w:after="0" w:line="240" w:lineRule="auto"/>
    </w:pPr>
  </w:style>
  <w:style w:type="character" w:styleId="Hyperlink">
    <w:name w:val="Hyperlink"/>
    <w:basedOn w:val="DefaultParagraphFont"/>
    <w:uiPriority w:val="99"/>
    <w:unhideWhenUsed/>
    <w:rsid w:val="007026FC"/>
    <w:rPr>
      <w:color w:val="0000FF"/>
      <w:u w:val="single"/>
    </w:rPr>
  </w:style>
  <w:style w:type="table" w:styleId="GridTable4-Accent1">
    <w:name w:val="Grid Table 4 Accent 1"/>
    <w:basedOn w:val="TableNormal"/>
    <w:uiPriority w:val="49"/>
    <w:rsid w:val="007026F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
    <w:name w:val="Table"/>
    <w:basedOn w:val="Normal"/>
    <w:link w:val="TableChar"/>
    <w:rsid w:val="007026FC"/>
    <w:pPr>
      <w:overflowPunct w:val="0"/>
      <w:autoSpaceDE w:val="0"/>
      <w:autoSpaceDN w:val="0"/>
      <w:adjustRightInd w:val="0"/>
      <w:spacing w:after="0"/>
      <w:textAlignment w:val="baseline"/>
    </w:pPr>
    <w:rPr>
      <w:rFonts w:ascii="Arial Narrow" w:eastAsia="Times New Roman" w:hAnsi="Arial Narrow" w:cs="Times New Roman"/>
      <w:bCs/>
      <w:sz w:val="22"/>
      <w:szCs w:val="20"/>
    </w:rPr>
  </w:style>
  <w:style w:type="paragraph" w:customStyle="1" w:styleId="TableHeader">
    <w:name w:val="Table Header"/>
    <w:basedOn w:val="Table"/>
    <w:link w:val="TableHeaderChar"/>
    <w:rsid w:val="007026FC"/>
    <w:rPr>
      <w:b/>
      <w:bCs w:val="0"/>
      <w:color w:val="FFFFFF" w:themeColor="background1"/>
    </w:rPr>
  </w:style>
  <w:style w:type="character" w:customStyle="1" w:styleId="TableChar">
    <w:name w:val="Table Char"/>
    <w:basedOn w:val="DefaultParagraphFont"/>
    <w:link w:val="Table"/>
    <w:rsid w:val="007026FC"/>
    <w:rPr>
      <w:rFonts w:ascii="Arial Narrow" w:eastAsia="Times New Roman" w:hAnsi="Arial Narrow" w:cs="Times New Roman"/>
      <w:bCs/>
      <w:szCs w:val="20"/>
    </w:rPr>
  </w:style>
  <w:style w:type="character" w:customStyle="1" w:styleId="TableHeaderChar">
    <w:name w:val="Table Header Char"/>
    <w:basedOn w:val="TableChar"/>
    <w:link w:val="TableHeader"/>
    <w:rsid w:val="007026FC"/>
    <w:rPr>
      <w:rFonts w:ascii="Arial Narrow" w:eastAsia="Times New Roman" w:hAnsi="Arial Narrow" w:cs="Times New Roman"/>
      <w:b/>
      <w:bCs w:val="0"/>
      <w:color w:val="FFFFFF" w:themeColor="background1"/>
      <w:szCs w:val="20"/>
    </w:rPr>
  </w:style>
  <w:style w:type="character" w:customStyle="1" w:styleId="cf01">
    <w:name w:val="cf01"/>
    <w:basedOn w:val="DefaultParagraphFont"/>
    <w:rsid w:val="006107AA"/>
    <w:rPr>
      <w:rFonts w:ascii="Segoe UI" w:hAnsi="Segoe UI" w:cs="Segoe UI" w:hint="default"/>
      <w:sz w:val="18"/>
      <w:szCs w:val="18"/>
    </w:rPr>
  </w:style>
  <w:style w:type="paragraph" w:customStyle="1" w:styleId="pf0">
    <w:name w:val="pf0"/>
    <w:basedOn w:val="Normal"/>
    <w:rsid w:val="00907131"/>
    <w:pPr>
      <w:spacing w:before="100" w:beforeAutospacing="1" w:after="100" w:afterAutospacing="1"/>
    </w:pPr>
    <w:rPr>
      <w:rFonts w:ascii="Times New Roman" w:eastAsia="Times New Roman" w:hAnsi="Times New Roman" w:cs="Times New Roman"/>
      <w:sz w:val="24"/>
      <w:szCs w:val="24"/>
    </w:rPr>
  </w:style>
  <w:style w:type="paragraph" w:customStyle="1" w:styleId="NNCoverTitle">
    <w:name w:val="NN Cover Title"/>
    <w:basedOn w:val="Normal"/>
    <w:uiPriority w:val="25"/>
    <w:rsid w:val="00907131"/>
    <w:pPr>
      <w:spacing w:before="240" w:after="120"/>
      <w:jc w:val="center"/>
    </w:pPr>
    <w:rPr>
      <w:rFonts w:asciiTheme="majorHAnsi" w:eastAsia="Times New Roman" w:hAnsiTheme="majorHAnsi" w:cs="Times New Roman"/>
      <w:b/>
      <w:caps/>
      <w:color w:val="4472C4" w:themeColor="accent1"/>
      <w:sz w:val="56"/>
      <w:szCs w:val="56"/>
    </w:rPr>
  </w:style>
  <w:style w:type="character" w:styleId="UnresolvedMention">
    <w:name w:val="Unresolved Mention"/>
    <w:basedOn w:val="DefaultParagraphFont"/>
    <w:uiPriority w:val="99"/>
    <w:semiHidden/>
    <w:unhideWhenUsed/>
    <w:rsid w:val="007E4F5D"/>
    <w:rPr>
      <w:color w:val="605E5C"/>
      <w:shd w:val="clear" w:color="auto" w:fill="E1DFDD"/>
    </w:rPr>
  </w:style>
  <w:style w:type="table" w:styleId="GridTable4-Accent5">
    <w:name w:val="Grid Table 4 Accent 5"/>
    <w:basedOn w:val="TableNormal"/>
    <w:uiPriority w:val="49"/>
    <w:rsid w:val="001633B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
    <w:name w:val="List Table 1 Light"/>
    <w:basedOn w:val="TableNormal"/>
    <w:uiPriority w:val="46"/>
    <w:rsid w:val="00D37D3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D4709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IntenseReference">
    <w:name w:val="Intense Reference"/>
    <w:basedOn w:val="DefaultParagraphFont"/>
    <w:uiPriority w:val="32"/>
    <w:qFormat/>
    <w:rsid w:val="00884653"/>
    <w:rPr>
      <w:b/>
      <w:bCs/>
      <w:smallCaps/>
      <w:color w:val="4472C4" w:themeColor="accent1"/>
      <w:spacing w:val="5"/>
    </w:rPr>
  </w:style>
  <w:style w:type="table" w:styleId="GridTable1Light-Accent5">
    <w:name w:val="Grid Table 1 Light Accent 5"/>
    <w:basedOn w:val="TableNormal"/>
    <w:uiPriority w:val="46"/>
    <w:rsid w:val="0087792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6408">
      <w:bodyDiv w:val="1"/>
      <w:marLeft w:val="0"/>
      <w:marRight w:val="0"/>
      <w:marTop w:val="0"/>
      <w:marBottom w:val="0"/>
      <w:divBdr>
        <w:top w:val="none" w:sz="0" w:space="0" w:color="auto"/>
        <w:left w:val="none" w:sz="0" w:space="0" w:color="auto"/>
        <w:bottom w:val="none" w:sz="0" w:space="0" w:color="auto"/>
        <w:right w:val="none" w:sz="0" w:space="0" w:color="auto"/>
      </w:divBdr>
    </w:div>
    <w:div w:id="360858714">
      <w:bodyDiv w:val="1"/>
      <w:marLeft w:val="0"/>
      <w:marRight w:val="0"/>
      <w:marTop w:val="0"/>
      <w:marBottom w:val="0"/>
      <w:divBdr>
        <w:top w:val="none" w:sz="0" w:space="0" w:color="auto"/>
        <w:left w:val="none" w:sz="0" w:space="0" w:color="auto"/>
        <w:bottom w:val="none" w:sz="0" w:space="0" w:color="auto"/>
        <w:right w:val="none" w:sz="0" w:space="0" w:color="auto"/>
      </w:divBdr>
    </w:div>
    <w:div w:id="417946145">
      <w:bodyDiv w:val="1"/>
      <w:marLeft w:val="0"/>
      <w:marRight w:val="0"/>
      <w:marTop w:val="0"/>
      <w:marBottom w:val="0"/>
      <w:divBdr>
        <w:top w:val="none" w:sz="0" w:space="0" w:color="auto"/>
        <w:left w:val="none" w:sz="0" w:space="0" w:color="auto"/>
        <w:bottom w:val="none" w:sz="0" w:space="0" w:color="auto"/>
        <w:right w:val="none" w:sz="0" w:space="0" w:color="auto"/>
      </w:divBdr>
    </w:div>
    <w:div w:id="607740454">
      <w:bodyDiv w:val="1"/>
      <w:marLeft w:val="0"/>
      <w:marRight w:val="0"/>
      <w:marTop w:val="0"/>
      <w:marBottom w:val="0"/>
      <w:divBdr>
        <w:top w:val="none" w:sz="0" w:space="0" w:color="auto"/>
        <w:left w:val="none" w:sz="0" w:space="0" w:color="auto"/>
        <w:bottom w:val="none" w:sz="0" w:space="0" w:color="auto"/>
        <w:right w:val="none" w:sz="0" w:space="0" w:color="auto"/>
      </w:divBdr>
    </w:div>
    <w:div w:id="6709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aleemod.com/handbook/full_handbook.html" TargetMode="External"/><Relationship Id="rId2" Type="http://schemas.openxmlformats.org/officeDocument/2006/relationships/customXml" Target="../customXml/item2.xml"/><Relationship Id="rId16" Type="http://schemas.openxmlformats.org/officeDocument/2006/relationships/hyperlink" Target="https://opr.ca.gov/docs/20190122-743_Technical_Advisory.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leginfo.legislature.ca.gov/faces/codes_displayText.xhtml?lawCode=PRC&amp;division=13.&amp;title=&amp;part=&amp;chapter=2.7.&amp;article="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2.arb.ca.gov/our-work/programs/ab-32-climate-change-scoping-plan/2022-scoping-plan-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D27610457B45A0ADF510C8C57716F9"/>
        <w:category>
          <w:name w:val="General"/>
          <w:gallery w:val="placeholder"/>
        </w:category>
        <w:types>
          <w:type w:val="bbPlcHdr"/>
        </w:types>
        <w:behaviors>
          <w:behavior w:val="content"/>
        </w:behaviors>
        <w:guid w:val="{0DE19506-694E-4578-BD91-A0E5930867B9}"/>
      </w:docPartPr>
      <w:docPartBody>
        <w:p w:rsidR="00E17840" w:rsidRDefault="0081055D" w:rsidP="0081055D">
          <w:pPr>
            <w:pStyle w:val="EED27610457B45A0ADF510C8C57716F9"/>
          </w:pPr>
          <w:r w:rsidRPr="005A0ED7">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5D"/>
    <w:rsid w:val="001E7723"/>
    <w:rsid w:val="002B72A2"/>
    <w:rsid w:val="00681A39"/>
    <w:rsid w:val="00762373"/>
    <w:rsid w:val="0081055D"/>
    <w:rsid w:val="009436DC"/>
    <w:rsid w:val="00A70745"/>
    <w:rsid w:val="00AD2CFC"/>
    <w:rsid w:val="00CF51C7"/>
    <w:rsid w:val="00DA1E44"/>
    <w:rsid w:val="00E17840"/>
    <w:rsid w:val="00F52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D27610457B45A0ADF510C8C57716F9">
    <w:name w:val="EED27610457B45A0ADF510C8C57716F9"/>
    <w:rsid w:val="008105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a203be-a114-4baf-922e-3b94baa1582b">
      <Terms xmlns="http://schemas.microsoft.com/office/infopath/2007/PartnerControls"/>
    </lcf76f155ced4ddcb4097134ff3c332f>
    <TaxCatchAll xmlns="17a1b1d9-cfb5-4207-95ad-fd46db4e3a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0D3095E746304B9D1848D036BB373A" ma:contentTypeVersion="12" ma:contentTypeDescription="Create a new document." ma:contentTypeScope="" ma:versionID="a7db97e351fd9504f4875ac52cacfb1d">
  <xsd:schema xmlns:xsd="http://www.w3.org/2001/XMLSchema" xmlns:xs="http://www.w3.org/2001/XMLSchema" xmlns:p="http://schemas.microsoft.com/office/2006/metadata/properties" xmlns:ns2="39a203be-a114-4baf-922e-3b94baa1582b" xmlns:ns3="17a1b1d9-cfb5-4207-95ad-fd46db4e3aa2" targetNamespace="http://schemas.microsoft.com/office/2006/metadata/properties" ma:root="true" ma:fieldsID="cd3a744c98dfa415ff692d335e92ebd4" ns2:_="" ns3:_="">
    <xsd:import namespace="39a203be-a114-4baf-922e-3b94baa1582b"/>
    <xsd:import namespace="17a1b1d9-cfb5-4207-95ad-fd46db4e3a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203be-a114-4baf-922e-3b94baa15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334e89-0b5a-479c-ac9f-74724dd37f6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1b1d9-cfb5-4207-95ad-fd46db4e3a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91ce50-c051-49a6-83f7-91aecc6dbc69}" ma:internalName="TaxCatchAll" ma:showField="CatchAllData" ma:web="17a1b1d9-cfb5-4207-95ad-fd46db4e3a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177554-B0AB-4BDF-A426-5953054B77EC}">
  <ds:schemaRefs>
    <ds:schemaRef ds:uri="http://schemas.openxmlformats.org/officeDocument/2006/bibliography"/>
  </ds:schemaRefs>
</ds:datastoreItem>
</file>

<file path=customXml/itemProps2.xml><?xml version="1.0" encoding="utf-8"?>
<ds:datastoreItem xmlns:ds="http://schemas.openxmlformats.org/officeDocument/2006/customXml" ds:itemID="{D1CB0F2C-390D-47A4-889C-1F15948D69B8}">
  <ds:schemaRefs>
    <ds:schemaRef ds:uri="http://schemas.microsoft.com/office/2006/metadata/properties"/>
    <ds:schemaRef ds:uri="http://schemas.microsoft.com/office/infopath/2007/PartnerControls"/>
    <ds:schemaRef ds:uri="39a203be-a114-4baf-922e-3b94baa1582b"/>
    <ds:schemaRef ds:uri="17a1b1d9-cfb5-4207-95ad-fd46db4e3aa2"/>
  </ds:schemaRefs>
</ds:datastoreItem>
</file>

<file path=customXml/itemProps3.xml><?xml version="1.0" encoding="utf-8"?>
<ds:datastoreItem xmlns:ds="http://schemas.openxmlformats.org/officeDocument/2006/customXml" ds:itemID="{9AF3C278-A1FF-4AEF-863A-B5928F7BB03D}">
  <ds:schemaRefs>
    <ds:schemaRef ds:uri="http://schemas.microsoft.com/sharepoint/v3/contenttype/forms"/>
  </ds:schemaRefs>
</ds:datastoreItem>
</file>

<file path=customXml/itemProps4.xml><?xml version="1.0" encoding="utf-8"?>
<ds:datastoreItem xmlns:ds="http://schemas.openxmlformats.org/officeDocument/2006/customXml" ds:itemID="{999F26E0-2B35-4D7D-B6EF-DAAF8AC97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203be-a114-4baf-922e-3b94baa1582b"/>
    <ds:schemaRef ds:uri="17a1b1d9-cfb5-4207-95ad-fd46db4e3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20</Pages>
  <Words>4936</Words>
  <Characters>27253</Characters>
  <Application>Microsoft Office Word</Application>
  <DocSecurity>0</DocSecurity>
  <Lines>908</Lines>
  <Paragraphs>407</Paragraphs>
  <ScaleCrop>false</ScaleCrop>
  <HeadingPairs>
    <vt:vector size="2" baseType="variant">
      <vt:variant>
        <vt:lpstr>Title</vt:lpstr>
      </vt:variant>
      <vt:variant>
        <vt:i4>1</vt:i4>
      </vt:variant>
    </vt:vector>
  </HeadingPairs>
  <TitlesOfParts>
    <vt:vector size="1" baseType="lpstr">
      <vt:lpstr/>
    </vt:vector>
  </TitlesOfParts>
  <Manager/>
  <Company>MTC/ABAG</Company>
  <LinksUpToDate>false</LinksUpToDate>
  <CharactersWithSpaces>31782</CharactersWithSpaces>
  <SharedDoc>false</SharedDoc>
  <HyperlinkBase/>
  <HLinks>
    <vt:vector size="18" baseType="variant">
      <vt:variant>
        <vt:i4>4915323</vt:i4>
      </vt:variant>
      <vt:variant>
        <vt:i4>6</vt:i4>
      </vt:variant>
      <vt:variant>
        <vt:i4>0</vt:i4>
      </vt:variant>
      <vt:variant>
        <vt:i4>5</vt:i4>
      </vt:variant>
      <vt:variant>
        <vt:lpwstr>https://www.caleemod.com/handbook/full_handbook.html</vt:lpwstr>
      </vt:variant>
      <vt:variant>
        <vt:lpwstr/>
      </vt:variant>
      <vt:variant>
        <vt:i4>3342394</vt:i4>
      </vt:variant>
      <vt:variant>
        <vt:i4>3</vt:i4>
      </vt:variant>
      <vt:variant>
        <vt:i4>0</vt:i4>
      </vt:variant>
      <vt:variant>
        <vt:i4>5</vt:i4>
      </vt:variant>
      <vt:variant>
        <vt:lpwstr>https://opr.ca.gov/docs/20190122-743_Technical_Advisory.pdf</vt:lpwstr>
      </vt:variant>
      <vt:variant>
        <vt:lpwstr/>
      </vt:variant>
      <vt:variant>
        <vt:i4>5374052</vt:i4>
      </vt:variant>
      <vt:variant>
        <vt:i4>0</vt:i4>
      </vt:variant>
      <vt:variant>
        <vt:i4>0</vt:i4>
      </vt:variant>
      <vt:variant>
        <vt:i4>5</vt:i4>
      </vt:variant>
      <vt:variant>
        <vt:lpwstr>https://leginfo.legislature.ca.gov/faces/codes_displayText.xhtml?lawCode=PRC&amp;division=13.&amp;title=&amp;part=&amp;chapter=2.7.&amp;article=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743 Policy Adoption Technical Assistance Program - Module 2 Memo Templates and Exercises</dc:title>
  <dc:subject/>
  <dc:creator/>
  <cp:keywords/>
  <dc:description/>
  <cp:lastModifiedBy>Joey Kotfica</cp:lastModifiedBy>
  <cp:revision>6</cp:revision>
  <dcterms:created xsi:type="dcterms:W3CDTF">2023-03-07T21:57:00Z</dcterms:created>
  <dcterms:modified xsi:type="dcterms:W3CDTF">2023-03-10T01:03:00Z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0x010100380D3095E746304B9D1848D036BB373A</vt:lpwstr>
  </property>
  <property fmtid="{D5CDD505-2E9C-101B-9397-08002B2CF9AE}" pid="3" name="MediaServiceImageTags">
    <vt:lpwstr/>
  </property>
</Properties>
</file>